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河北省文化艺术科学规划和旅游研究项目管理系统使用手册V1.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2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br w:type="page"/>
      </w:r>
    </w:p>
    <w:sdt>
      <w:sdtPr>
        <w:rPr>
          <w:rFonts w:hint="eastAsia" w:ascii="宋体" w:hAnsi="宋体" w:eastAsia="宋体" w:cs="宋体"/>
          <w:color w:val="auto"/>
          <w:kern w:val="2"/>
          <w:sz w:val="21"/>
          <w:szCs w:val="22"/>
          <w:lang w:val="zh-CN"/>
        </w:rPr>
        <w:id w:val="469484445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spacing w:line="360" w:lineRule="auto"/>
            <w:jc w:val="center"/>
            <w:rPr>
              <w:rFonts w:hint="eastAsia" w:ascii="宋体" w:hAnsi="宋体" w:eastAsia="宋体" w:cs="宋体"/>
              <w:b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宋体" w:hAnsi="宋体" w:eastAsia="宋体" w:cs="宋体"/>
              <w:b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_Toc2832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一、系统概述</w:t>
          </w:r>
          <w:r>
            <w:tab/>
          </w:r>
          <w:r>
            <w:fldChar w:fldCharType="begin"/>
          </w:r>
          <w:r>
            <w:instrText xml:space="preserve"> PAGEREF _Toc2832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_Toc470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1、运行环境要求</w:t>
          </w:r>
          <w:r>
            <w:tab/>
          </w:r>
          <w:r>
            <w:fldChar w:fldCharType="begin"/>
          </w:r>
          <w:r>
            <w:instrText xml:space="preserve"> PAGEREF _Toc470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_Toc21150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二、申报人</w:t>
          </w:r>
          <w:r>
            <w:tab/>
          </w:r>
          <w:r>
            <w:fldChar w:fldCharType="begin"/>
          </w:r>
          <w:r>
            <w:instrText xml:space="preserve"> PAGEREF _Toc21150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_Toc25194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1、用户注册</w:t>
          </w:r>
          <w:r>
            <w:tab/>
          </w:r>
          <w:r>
            <w:fldChar w:fldCharType="begin"/>
          </w:r>
          <w:r>
            <w:instrText xml:space="preserve"> PAGEREF _Toc25194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_Toc2126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2、 系统登录</w:t>
          </w:r>
          <w:r>
            <w:tab/>
          </w:r>
          <w:r>
            <w:fldChar w:fldCharType="begin"/>
          </w:r>
          <w:r>
            <w:instrText xml:space="preserve"> PAGEREF _Toc2126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_Toc17341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2.1 登录</w:t>
          </w:r>
          <w:r>
            <w:tab/>
          </w:r>
          <w:r>
            <w:fldChar w:fldCharType="begin"/>
          </w:r>
          <w:r>
            <w:instrText xml:space="preserve"> PAGEREF _Toc17341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_Toc17227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2.2忘记密码</w:t>
          </w:r>
          <w:r>
            <w:tab/>
          </w:r>
          <w:r>
            <w:fldChar w:fldCharType="begin"/>
          </w:r>
          <w:r>
            <w:instrText xml:space="preserve"> PAGEREF _Toc17227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_Toc17281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3、申报项目</w:t>
          </w:r>
          <w:r>
            <w:tab/>
          </w:r>
          <w:r>
            <w:fldChar w:fldCharType="begin"/>
          </w:r>
          <w:r>
            <w:instrText xml:space="preserve"> PAGEREF _Toc17281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_Toc18670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3.1申报流程</w:t>
          </w:r>
          <w:r>
            <w:tab/>
          </w:r>
          <w:r>
            <w:fldChar w:fldCharType="begin"/>
          </w:r>
          <w:r>
            <w:instrText xml:space="preserve"> PAGEREF _Toc18670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_Toc24174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3.2其它操作</w:t>
          </w:r>
          <w:r>
            <w:tab/>
          </w:r>
          <w:r>
            <w:fldChar w:fldCharType="begin"/>
          </w:r>
          <w:r>
            <w:instrText xml:space="preserve"> PAGEREF _Toc24174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_Toc17605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4、立项回执</w:t>
          </w:r>
          <w:r>
            <w:tab/>
          </w:r>
          <w:r>
            <w:fldChar w:fldCharType="begin"/>
          </w:r>
          <w:r>
            <w:instrText xml:space="preserve"> PAGEREF _Toc17605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_Toc5292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6、立项项目</w:t>
          </w:r>
          <w:r>
            <w:tab/>
          </w:r>
          <w:r>
            <w:fldChar w:fldCharType="begin"/>
          </w:r>
          <w:r>
            <w:instrText xml:space="preserve"> PAGEREF _Toc5292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_Toc30182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5、项目变更</w:t>
          </w:r>
          <w:r>
            <w:tab/>
          </w:r>
          <w:r>
            <w:fldChar w:fldCharType="begin"/>
          </w:r>
          <w:r>
            <w:instrText xml:space="preserve"> PAGEREF _Toc30182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_Toc4695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7、结项申请</w:t>
          </w:r>
          <w:r>
            <w:tab/>
          </w:r>
          <w:r>
            <w:fldChar w:fldCharType="begin"/>
          </w:r>
          <w:r>
            <w:instrText xml:space="preserve"> PAGEREF _Toc4695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_Toc9174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7.1、结项申请流程</w:t>
          </w:r>
          <w:r>
            <w:tab/>
          </w:r>
          <w:r>
            <w:fldChar w:fldCharType="begin"/>
          </w:r>
          <w:r>
            <w:instrText xml:space="preserve"> PAGEREF _Toc9174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_Toc1370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7.2、其它操作</w:t>
          </w:r>
          <w:r>
            <w:tab/>
          </w:r>
          <w:r>
            <w:fldChar w:fldCharType="begin"/>
          </w:r>
          <w:r>
            <w:instrText xml:space="preserve"> PAGEREF _Toc1370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_Toc32636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8、结项项目</w:t>
          </w:r>
          <w:r>
            <w:tab/>
          </w:r>
          <w:r>
            <w:fldChar w:fldCharType="begin"/>
          </w:r>
          <w:r>
            <w:instrText xml:space="preserve"> PAGEREF _Toc32636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360" w:lineRule="auto"/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_Toc21240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</w:rPr>
            <w:t>9、富文本编辑使用说明</w:t>
          </w:r>
          <w:r>
            <w:tab/>
          </w:r>
          <w:r>
            <w:fldChar w:fldCharType="begin"/>
          </w:r>
          <w:r>
            <w:instrText xml:space="preserve"> PAGEREF _Toc21240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sz w:val="44"/>
              <w:szCs w:val="44"/>
            </w:rPr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44"/>
          <w:szCs w:val="4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44"/>
          <w:szCs w:val="4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44"/>
          <w:szCs w:val="4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44"/>
          <w:szCs w:val="44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sz w:val="44"/>
          <w:szCs w:val="44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</w:rPr>
      </w:pPr>
      <w:bookmarkStart w:id="0" w:name="_Toc2832"/>
      <w:r>
        <w:rPr>
          <w:rFonts w:hint="eastAsia" w:ascii="宋体" w:hAnsi="宋体" w:eastAsia="宋体" w:cs="宋体"/>
        </w:rPr>
        <w:t>一、系统概述</w:t>
      </w:r>
      <w:bookmarkEnd w:id="0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河北省文化艺术科学规划和旅游研究项目管理系统（以下简称“项目管理系统”），将科研人员、科研单位和科研管理部门集中到统一的网络平台上协同办公。系统以项目管理为中心，优化项目管理方式及流程，实现政策文件、通知公告、个人信息管理、项目立项、变更、结项、成果统计全周期管理。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" w:name="_Toc470"/>
      <w:r>
        <w:rPr>
          <w:rFonts w:hint="eastAsia" w:ascii="宋体" w:hAnsi="宋体" w:eastAsia="宋体" w:cs="宋体"/>
        </w:rPr>
        <w:t>1、运行环境要求</w:t>
      </w:r>
      <w:bookmarkEnd w:id="1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客户端软硬件环境要求如下：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操作系统</w:t>
      </w:r>
      <w:r>
        <w:rPr>
          <w:rFonts w:hint="eastAsia" w:ascii="宋体" w:hAnsi="宋体" w:eastAsia="宋体" w:cs="宋体"/>
          <w:sz w:val="24"/>
          <w:szCs w:val="24"/>
        </w:rPr>
        <w:t>：window 7以上版本。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浏览器：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Google Chrome、360浏览器（极速模式）浏览器。</w:t>
      </w: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屏幕分辨率：</w:t>
      </w:r>
      <w:r>
        <w:rPr>
          <w:rFonts w:hint="eastAsia" w:ascii="宋体" w:hAnsi="宋体" w:eastAsia="宋体" w:cs="宋体"/>
          <w:sz w:val="24"/>
          <w:szCs w:val="24"/>
        </w:rPr>
        <w:t>1600 * 900。</w:t>
      </w:r>
    </w:p>
    <w:p>
      <w:pPr>
        <w:pStyle w:val="2"/>
        <w:spacing w:line="360" w:lineRule="auto"/>
        <w:rPr>
          <w:rFonts w:hint="eastAsia" w:ascii="宋体" w:hAnsi="宋体" w:eastAsia="宋体" w:cs="宋体"/>
        </w:rPr>
      </w:pPr>
      <w:bookmarkStart w:id="2" w:name="_Toc21150"/>
      <w:r>
        <w:rPr>
          <w:rFonts w:hint="eastAsia" w:ascii="宋体" w:hAnsi="宋体" w:eastAsia="宋体" w:cs="宋体"/>
        </w:rPr>
        <w:t>二、申报人</w:t>
      </w:r>
      <w:bookmarkEnd w:id="2"/>
    </w:p>
    <w:p>
      <w:pPr>
        <w:pStyle w:val="6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申报人获取登录账户在项目管理系统首页通过注册提交信息、责任单位审核通过后获取登录权限。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3" w:name="_Toc25194"/>
      <w:r>
        <w:rPr>
          <w:rFonts w:hint="eastAsia" w:ascii="宋体" w:hAnsi="宋体" w:eastAsia="宋体" w:cs="宋体"/>
        </w:rPr>
        <w:t>1、用户注册</w:t>
      </w:r>
      <w:bookmarkEnd w:id="3"/>
    </w:p>
    <w:p>
      <w:pPr>
        <w:spacing w:line="360" w:lineRule="auto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申报人通过用户注册功能，可以注册本系统的申报账号。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打开您安装的浏览器，在浏览器地址栏输入“项目管理系统”系统网址：</w:t>
      </w:r>
      <w:r>
        <w:rPr>
          <w:rFonts w:hint="eastAsia" w:ascii="宋体" w:hAnsi="宋体" w:eastAsia="宋体" w:cs="宋体"/>
          <w:color w:val="5B9BD5" w:themeColor="accent1"/>
          <w:u w:val="single"/>
          <w14:textFill>
            <w14:solidFill>
              <w14:schemeClr w14:val="accent1"/>
            </w14:solidFill>
          </w14:textFill>
        </w:rPr>
        <w:t>http://hbwlkyglxt.hebeitour.com.cn</w:t>
      </w:r>
      <w:r>
        <w:rPr>
          <w:rFonts w:hint="eastAsia" w:ascii="宋体" w:hAnsi="宋体" w:eastAsia="宋体" w:cs="宋体"/>
          <w:sz w:val="24"/>
          <w:szCs w:val="24"/>
        </w:rPr>
        <w:t>，进入系统页面。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找到</w:t>
      </w:r>
      <w:r>
        <w:rPr>
          <w:rFonts w:hint="eastAsia" w:ascii="宋体" w:hAnsi="宋体" w:eastAsia="宋体" w:cs="宋体"/>
          <w:sz w:val="24"/>
          <w:szCs w:val="24"/>
        </w:rPr>
        <w:t>“没有账号，去注册”按钮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如下图1-1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图1-1</w:t>
      </w:r>
      <w:r>
        <w:rPr>
          <w:rFonts w:hint="eastAsia" w:ascii="宋体" w:hAnsi="宋体" w:eastAsia="宋体" w:cs="宋体"/>
          <w:szCs w:val="21"/>
        </w:rPr>
        <w:t>项目管理系统登录界面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“没有账号，去注册”按钮，进入注册界面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</w:t>
      </w:r>
      <w:r>
        <w:rPr>
          <w:rFonts w:hint="eastAsia" w:ascii="宋体" w:hAnsi="宋体" w:eastAsia="宋体" w:cs="宋体"/>
          <w:sz w:val="24"/>
          <w:szCs w:val="24"/>
        </w:rPr>
        <w:t>“申报人注册”，进入申报人注册界面。如下图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1-2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029075" cy="4234815"/>
            <wp:effectExtent l="0" t="0" r="952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图1-</w:t>
      </w:r>
      <w:r>
        <w:rPr>
          <w:rFonts w:hint="eastAsia" w:ascii="宋体" w:hAnsi="宋体" w:eastAsia="宋体" w:cs="宋体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Cs w:val="21"/>
        </w:rPr>
        <w:t xml:space="preserve"> 注册 - 选择申报人界面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申报人注册表单填报</w:t>
      </w:r>
      <w:r>
        <w:rPr>
          <w:rFonts w:hint="eastAsia" w:ascii="宋体" w:hAnsi="宋体" w:eastAsia="宋体" w:cs="宋体"/>
          <w:sz w:val="24"/>
          <w:szCs w:val="24"/>
        </w:rPr>
        <w:t>要求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将您的个人信息资料填写到对应的输入框中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如下图1-3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5565140"/>
            <wp:effectExtent l="0" t="0" r="63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图</w:t>
      </w:r>
      <w:r>
        <w:rPr>
          <w:rFonts w:hint="eastAsia" w:ascii="宋体" w:hAnsi="宋体" w:eastAsia="宋体" w:cs="宋体"/>
          <w:szCs w:val="21"/>
          <w:lang w:val="en-US" w:eastAsia="zh-CN"/>
        </w:rPr>
        <w:t>1-3</w:t>
      </w:r>
      <w:r>
        <w:rPr>
          <w:rFonts w:hint="eastAsia" w:ascii="宋体" w:hAnsi="宋体" w:eastAsia="宋体" w:cs="宋体"/>
          <w:szCs w:val="21"/>
        </w:rPr>
        <w:t xml:space="preserve"> 注册 – 填写个人信息界面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选择单位：选择工作单位（本部）。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若没有找到，请联系本单位主管申报的部门，是否本单位已申请平台账号。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二级学院：填写二级学院名称，若无，可不填写。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真实姓名：填写真实有效的中国居民身份证上的姓名；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身份证号：填写真实有效的中国居民身份证上的身份证号；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系统登录账号。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密码：填写登录密码；要求大小写字母+数字+特殊字符组合。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确认密码：重新输入登录密码，确保输入正确。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手机号：填写真实有效并能正常接收短信的手机号；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邮箱：请填写真实有效的邮箱</w:t>
      </w:r>
    </w:p>
    <w:p>
      <w:pPr>
        <w:pStyle w:val="15"/>
        <w:numPr>
          <w:ilvl w:val="0"/>
          <w:numId w:val="3"/>
        </w:numPr>
        <w:spacing w:line="360" w:lineRule="auto"/>
        <w:ind w:left="1500" w:leftChars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固定电话：请填写真实可联系的固定电话，非必填。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确认信息无误后，点击“河北省文化艺术科技规划和旅游研究项目管理系统使用协议”按钮，进入协议界面，点击阅读协议最底部的“确定”，表示阅读同意服务协议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如下图1-4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spacing w:line="360" w:lineRule="auto"/>
        <w:ind w:left="78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098415" cy="50927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3070" cy="50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图</w:t>
      </w:r>
      <w:r>
        <w:rPr>
          <w:rFonts w:hint="eastAsia" w:ascii="宋体" w:hAnsi="宋体" w:eastAsia="宋体" w:cs="宋体"/>
          <w:szCs w:val="21"/>
          <w:lang w:val="en-US" w:eastAsia="zh-CN"/>
        </w:rPr>
        <w:t>1-4</w:t>
      </w:r>
      <w:r>
        <w:rPr>
          <w:rFonts w:hint="eastAsia" w:ascii="宋体" w:hAnsi="宋体" w:eastAsia="宋体" w:cs="宋体"/>
          <w:szCs w:val="21"/>
        </w:rPr>
        <w:t xml:space="preserve"> 注册 – 协议界面</w:t>
      </w:r>
    </w:p>
    <w:p>
      <w:pPr>
        <w:pStyle w:val="15"/>
        <w:spacing w:line="360" w:lineRule="auto"/>
        <w:ind w:left="780"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点击“获取验证码”，将获取到的短信“验证码”输入框到输入框，如下图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1-5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5516880"/>
            <wp:effectExtent l="0" t="0" r="1270" b="762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图1-5 注册-申报人注册</w:t>
      </w:r>
    </w:p>
    <w:p>
      <w:pPr>
        <w:pStyle w:val="15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完成以上操作后，点击“注册”按钮，提交审核并进入账号登录界面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如下图1-6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735070" cy="1787525"/>
            <wp:effectExtent l="0" t="0" r="1397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图1-6 登录首页</w:t>
      </w:r>
    </w:p>
    <w:p>
      <w:pPr>
        <w:spacing w:line="360" w:lineRule="auto"/>
        <w:ind w:firstLine="420"/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注：申报人提交注册成功后，需等待责任单位审核后，才能登录；责任单位审核通过后，会发送短信通知申报人，如下图1-7所示：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583815"/>
            <wp:effectExtent l="0" t="0" r="1270" b="6985"/>
            <wp:docPr id="18" name="图片 18" descr="6a95836c5b60ed03f573cdbb9678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a95836c5b60ed03f573cdbb9678f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图1-7 申报人账号审核通过短信。</w:t>
      </w:r>
    </w:p>
    <w:p>
      <w:pPr>
        <w:pStyle w:val="3"/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</w:rPr>
      </w:pPr>
      <w:bookmarkStart w:id="4" w:name="_Toc2126"/>
      <w:r>
        <w:rPr>
          <w:rFonts w:hint="eastAsia" w:ascii="宋体" w:hAnsi="宋体" w:eastAsia="宋体" w:cs="宋体"/>
        </w:rPr>
        <w:t>系统登录</w:t>
      </w:r>
      <w:bookmarkEnd w:id="4"/>
    </w:p>
    <w:p>
      <w:pPr>
        <w:pStyle w:val="4"/>
        <w:numPr>
          <w:ilvl w:val="0"/>
          <w:numId w:val="0"/>
        </w:numPr>
        <w:bidi w:val="0"/>
        <w:spacing w:line="360" w:lineRule="auto"/>
        <w:rPr>
          <w:rFonts w:hint="default" w:eastAsiaTheme="minorEastAsia"/>
          <w:lang w:val="en-US" w:eastAsia="zh-CN"/>
        </w:rPr>
      </w:pPr>
      <w:bookmarkStart w:id="5" w:name="_Toc17341"/>
      <w:r>
        <w:rPr>
          <w:rFonts w:hint="eastAsia"/>
          <w:lang w:val="en-US" w:eastAsia="zh-CN"/>
        </w:rPr>
        <w:t>2.1 登录</w:t>
      </w:r>
      <w:bookmarkEnd w:id="5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注册并审核通过的申报人，可通过申报人的“身份证”登录。具体登录操作流程如下：</w:t>
      </w:r>
    </w:p>
    <w:p>
      <w:pPr>
        <w:pStyle w:val="15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系统已安装了符合系统运行环境要求的浏览器。（参见：第一章 运行环境要求）。</w:t>
      </w:r>
    </w:p>
    <w:p>
      <w:pPr>
        <w:pStyle w:val="15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已经拥有合法的账号和密码。</w:t>
      </w:r>
    </w:p>
    <w:p>
      <w:pPr>
        <w:pStyle w:val="15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打开您安装的浏览器，在浏览器地址栏输入“项目管理系统”系统网址：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"http://hbwlkyglxt.hebeitour.com.cn/"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</w:rPr>
        <w:t>http://hbwlkyglxt.hebeitour.com.cn/</w:t>
      </w:r>
      <w:r>
        <w:rPr>
          <w:rStyle w:val="14"/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，进入系统首页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如下图2-1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2801620"/>
            <wp:effectExtent l="0" t="0" r="1270" b="25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图2-1 项目管理系统登录</w:t>
      </w:r>
    </w:p>
    <w:p>
      <w:pPr>
        <w:pStyle w:val="15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请选择“申报人”登录页面，将您的身份证号（账号注册时填写的身份证号），填入账号输入框中，将您的账号密码填入密码输入框中，将验证码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填入</w:t>
      </w:r>
      <w:r>
        <w:rPr>
          <w:rFonts w:hint="eastAsia" w:ascii="宋体" w:hAnsi="宋体" w:eastAsia="宋体" w:cs="宋体"/>
          <w:sz w:val="24"/>
          <w:szCs w:val="24"/>
        </w:rPr>
        <w:t>验证码输入框中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如下图2-2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960" cy="2867025"/>
            <wp:effectExtent l="0" t="0" r="5080" b="133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8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t>图2-2 账户登录界面</w:t>
      </w:r>
    </w:p>
    <w:p>
      <w:pPr>
        <w:pStyle w:val="15"/>
        <w:spacing w:line="360" w:lineRule="auto"/>
        <w:ind w:left="780" w:firstLine="0" w:firstLineChars="0"/>
        <w:rPr>
          <w:rFonts w:hint="eastAsia" w:ascii="宋体" w:hAnsi="宋体" w:eastAsia="宋体" w:cs="宋体"/>
        </w:rPr>
      </w:pPr>
    </w:p>
    <w:p>
      <w:pPr>
        <w:pStyle w:val="15"/>
        <w:numPr>
          <w:ilvl w:val="0"/>
          <w:numId w:val="5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单击“登录”按钮，登录系统后,将进入到项目管理/申报项目界面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如下图2-3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>2-3</w:t>
      </w:r>
      <w:r>
        <w:rPr>
          <w:rFonts w:hint="eastAsia" w:ascii="宋体" w:hAnsi="宋体" w:eastAsia="宋体" w:cs="宋体"/>
        </w:rPr>
        <w:t xml:space="preserve"> 申报项目界面</w:t>
      </w:r>
    </w:p>
    <w:p>
      <w:pPr>
        <w:pStyle w:val="4"/>
        <w:bidi w:val="0"/>
        <w:spacing w:line="360" w:lineRule="auto"/>
        <w:rPr>
          <w:rFonts w:hint="eastAsia"/>
          <w:lang w:val="en-US" w:eastAsia="zh-CN"/>
        </w:rPr>
      </w:pPr>
      <w:bookmarkStart w:id="6" w:name="_Toc17227"/>
      <w:r>
        <w:rPr>
          <w:rFonts w:hint="eastAsia"/>
          <w:lang w:val="en-US" w:eastAsia="zh-CN"/>
        </w:rPr>
        <w:t>2.2忘记密码</w:t>
      </w:r>
      <w:bookmarkEnd w:id="6"/>
    </w:p>
    <w:p>
      <w:pPr>
        <w:pStyle w:val="15"/>
        <w:numPr>
          <w:ilvl w:val="0"/>
          <w:numId w:val="6"/>
        </w:numPr>
        <w:spacing w:line="360" w:lineRule="auto"/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申报人忘记登录密码，可点击首页“忘记密码”按钮，如下图2-4所示：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46655"/>
            <wp:effectExtent l="0" t="0" r="635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图2-4</w:t>
      </w:r>
    </w:p>
    <w:p>
      <w:pPr>
        <w:pStyle w:val="15"/>
        <w:numPr>
          <w:ilvl w:val="0"/>
          <w:numId w:val="6"/>
        </w:numPr>
        <w:spacing w:line="360" w:lineRule="auto"/>
        <w:ind w:left="42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进入忘记密码页面，点击右上角“申报人找回”，如下图2-5所示：</w:t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440940"/>
            <wp:effectExtent l="0" t="0" r="1460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图2-5</w:t>
      </w:r>
    </w:p>
    <w:p>
      <w:pPr>
        <w:pStyle w:val="15"/>
        <w:numPr>
          <w:ilvl w:val="0"/>
          <w:numId w:val="6"/>
        </w:numPr>
        <w:spacing w:line="360" w:lineRule="auto"/>
        <w:ind w:left="42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申报人输入手机号，点击“获取验证码”，输入收到的验证码短信，并点击“确定”按钮，如下图2-6所示：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481580"/>
            <wp:effectExtent l="0" t="0" r="1270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41925" cy="2343150"/>
            <wp:effectExtent l="0" t="0" r="635" b="3810"/>
            <wp:docPr id="12" name="图片 12" descr="aa8ffa003d67af8aceff61f27597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a8ffa003d67af8aceff61f2759718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图2-6</w:t>
      </w:r>
    </w:p>
    <w:p>
      <w:pPr>
        <w:pStyle w:val="15"/>
        <w:numPr>
          <w:ilvl w:val="0"/>
          <w:numId w:val="6"/>
        </w:numPr>
        <w:spacing w:line="360" w:lineRule="auto"/>
        <w:ind w:left="420"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申报人输入密码和确认密码，点击“提交”按钮，跳转到首页，密码重置成功，如下图2-7所示：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2417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2880" cy="1787525"/>
            <wp:effectExtent l="0" t="0" r="1016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widowControl w:val="0"/>
        <w:numPr>
          <w:ilvl w:val="0"/>
          <w:numId w:val="0"/>
        </w:numPr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图2-7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7" w:name="_Toc17281"/>
      <w:r>
        <w:rPr>
          <w:rFonts w:hint="eastAsia" w:ascii="宋体" w:hAnsi="宋体" w:eastAsia="宋体" w:cs="宋体"/>
        </w:rPr>
        <w:t>3、申报项目</w:t>
      </w:r>
      <w:bookmarkEnd w:id="7"/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bookmarkStart w:id="8" w:name="_Toc18670"/>
      <w:r>
        <w:rPr>
          <w:rFonts w:hint="eastAsia" w:ascii="宋体" w:hAnsi="宋体" w:eastAsia="宋体" w:cs="宋体"/>
        </w:rPr>
        <w:t>3.1申报流程</w:t>
      </w:r>
      <w:bookmarkEnd w:id="8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在项目申报期内，用于申报人在线填报自己负责的项目。项目申报流程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如下图3-1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3291840" cy="3683635"/>
            <wp:effectExtent l="0" t="0" r="0" b="444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图3-1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已登录到“项目管理系统”。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左侧功能菜单“项目管理”模块下的“申报项目”菜单，进入申报项目功能界面，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查看右上角是否在申报时间段，如下图3-2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图3-2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点击“2023年参与项目”，可以检索2023年本人项目申报和作为课题组成员申报项目概况，如下图3-3</w:t>
      </w:r>
      <w:r>
        <w:rPr>
          <w:rFonts w:hint="eastAsia" w:ascii="宋体" w:hAnsi="宋体" w:eastAsia="宋体" w:cs="宋体"/>
          <w:sz w:val="24"/>
          <w:szCs w:val="24"/>
        </w:rPr>
        <w:t>所示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</w:p>
    <w:p>
      <w:pPr>
        <w:pStyle w:val="15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1078230"/>
            <wp:effectExtent l="0" t="0" r="1270" b="381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图3-3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申报人申报项目，</w:t>
      </w:r>
      <w:r>
        <w:rPr>
          <w:rFonts w:hint="eastAsia" w:ascii="宋体" w:hAnsi="宋体" w:eastAsia="宋体" w:cs="宋体"/>
          <w:sz w:val="24"/>
          <w:szCs w:val="24"/>
        </w:rPr>
        <w:t>点击“添加”按钮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如下图3-4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图3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-4</w:t>
      </w: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项目基本信息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课题论证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780" w:firstLine="0" w:firstLineChars="0"/>
        <w:rPr>
          <w:rFonts w:hint="eastAsia" w:ascii="宋体" w:hAnsi="宋体" w:eastAsia="宋体" w:cs="宋体"/>
        </w:rPr>
      </w:pP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项目研究的条件与保证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预期研究成果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推荐人意见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60909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78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课题论证活页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446655"/>
            <wp:effectExtent l="0" t="0" r="6350" b="698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证明材料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0737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按照项目申报要求，将待申报的项目信息资料，填入相应的输入框中。信息输入过程中，系统将自动检测输入内容的合法性，并以红色字体提示。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点击“暂存”按钮，系统会将已填写的项目信息保存到系统中，方便以后继续填写，此时项目为“草稿”状态。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必填信息填写完成，并验证通过后，点击“提交”按钮提交项目，将弹出如下图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3-5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010150" cy="3028950"/>
            <wp:effectExtent l="0" t="0" r="381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图3-5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阅读并同意“项目提交申请承诺”后，点击“确定”按钮，系统会将项目提交到所属单位进行审批。提交成功后，项目将不允许再进行修改。</w:t>
      </w:r>
    </w:p>
    <w:p>
      <w:pPr>
        <w:pStyle w:val="15"/>
        <w:numPr>
          <w:ilvl w:val="0"/>
          <w:numId w:val="7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点击“取消”按钮，将放弃本次提交操作。</w:t>
      </w:r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bookmarkStart w:id="9" w:name="_Toc24174"/>
      <w:r>
        <w:rPr>
          <w:rFonts w:hint="eastAsia" w:ascii="宋体" w:hAnsi="宋体" w:eastAsia="宋体" w:cs="宋体"/>
        </w:rPr>
        <w:t>3.2其它操作</w:t>
      </w:r>
      <w:bookmarkEnd w:id="9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查看当前申报人正在填写或已提交的申报项目。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已登录到“项目管理系统”。</w:t>
      </w:r>
    </w:p>
    <w:p>
      <w:pPr>
        <w:pStyle w:val="15"/>
        <w:numPr>
          <w:ilvl w:val="0"/>
          <w:numId w:val="9"/>
        </w:numPr>
        <w:spacing w:line="360" w:lineRule="auto"/>
        <w:ind w:left="785" w:leftChars="0" w:hanging="36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侧功能菜单“项目管理”模块下的“申报项目”菜单，进入申报项目界面“全部”类型下。如果项目未提交申报，则项目的状态为“草稿”，此时项目可以执行删除、编辑提交申报操作；如果项目已提交申报，则项目的状态为“待审核”，此时项目不可编辑或删除；或者根据项目的状态切换查询数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如下图3-6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spacing w:line="360" w:lineRule="auto"/>
        <w:ind w:right="840"/>
        <w:jc w:val="both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2446655"/>
            <wp:effectExtent l="0" t="0" r="6350" b="698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图3-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 xml:space="preserve"> 项目申报界面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点击“申报书导出”按钮，可以下载项目申报书信息。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点击“2023年参与项目”按钮，可以查看本年度申报和作为课题组成员参与的项目情况。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点击“活页导出”按钮，可以下载活页信息。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点击“基本信息导出”，可以下载基本信息。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点击“删除”按钮，可以删除未提交项目。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点击“编辑”按钮，可以修改未上报或审批退回的项目。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点击“查看”按钮，可以查看项目详细信息。</w:t>
      </w:r>
    </w:p>
    <w:p>
      <w:pPr>
        <w:pStyle w:val="15"/>
        <w:numPr>
          <w:ilvl w:val="0"/>
          <w:numId w:val="9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点击“撤回”按钮，责任单位未审核之前可以撤回。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0" w:name="_Toc17605"/>
      <w:r>
        <w:rPr>
          <w:rFonts w:hint="eastAsia" w:ascii="宋体" w:hAnsi="宋体" w:eastAsia="宋体" w:cs="宋体"/>
        </w:rPr>
        <w:t>4、立项回执</w:t>
      </w:r>
      <w:bookmarkEnd w:id="10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立项回执功能，用于提交已申报且省级单位通过的项目回执单，流程如下图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4-1</w:t>
      </w:r>
      <w:r>
        <w:rPr>
          <w:rFonts w:hint="eastAsia" w:ascii="宋体" w:hAnsi="宋体" w:eastAsia="宋体" w:cs="宋体"/>
          <w:sz w:val="24"/>
          <w:szCs w:val="24"/>
        </w:rPr>
        <w:t>所示。</w:t>
      </w:r>
    </w:p>
    <w:p>
      <w:pPr>
        <w:spacing w:line="360" w:lineRule="auto"/>
        <w:ind w:firstLine="420" w:firstLineChars="20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1973580" cy="352488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5357" cy="352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图4-1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1）已登录到“项目管理系统”。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点击左侧功能菜单“项目管理”模块下的“立项回执”菜单，在立项回执页面选择“未提交回执”类型下，选择数据点击“填写立项回执”在立项回执弹框中上传“材料文件”、勾选“我已确认上述内容准确无误，签字并盖章”后点击“提交”，即填写的立项回执提交到责任单位审核。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4-2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spacing w:line="360" w:lineRule="auto"/>
        <w:ind w:firstLine="42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808220" cy="23056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>4-2</w:t>
      </w:r>
      <w:r>
        <w:rPr>
          <w:rFonts w:hint="eastAsia" w:ascii="宋体" w:hAnsi="宋体" w:eastAsia="宋体" w:cs="宋体"/>
        </w:rPr>
        <w:t xml:space="preserve"> 填写立项回执界面</w:t>
      </w:r>
    </w:p>
    <w:p>
      <w:pPr>
        <w:spacing w:line="360" w:lineRule="auto"/>
        <w:ind w:firstLine="420"/>
        <w:jc w:val="right"/>
        <w:rPr>
          <w:rFonts w:hint="eastAsia" w:ascii="宋体" w:hAnsi="宋体" w:eastAsia="宋体" w:cs="宋体"/>
        </w:rPr>
      </w:pPr>
    </w:p>
    <w:p>
      <w:pPr>
        <w:pStyle w:val="15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3）点击“搜索”按钮，可以检索过滤当前项目列表。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4）点击“导出”按钮，可以下载项目列表信息。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5）点击“立项通知书下载”按钮，可以下载立项通知书。</w:t>
      </w:r>
    </w:p>
    <w:p>
      <w:pPr>
        <w:pStyle w:val="15"/>
        <w:tabs>
          <w:tab w:val="left" w:pos="1647"/>
        </w:tabs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6）点击“立项回执下载”按钮，可以下载立项回执信息。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7）点击“申报书导出”按钮，可以下载申报书详细信息。</w:t>
      </w:r>
    </w:p>
    <w:p>
      <w:pPr>
        <w:pStyle w:val="3"/>
        <w:spacing w:line="360" w:lineRule="auto"/>
        <w:rPr>
          <w:rFonts w:hint="eastAsia" w:ascii="宋体" w:hAnsi="宋体" w:eastAsia="宋体" w:cs="宋体"/>
          <w:b w:val="0"/>
          <w:bCs w:val="0"/>
        </w:rPr>
      </w:pPr>
      <w:bookmarkStart w:id="11" w:name="_Toc5292"/>
      <w:r>
        <w:rPr>
          <w:rFonts w:hint="eastAsia" w:ascii="宋体" w:hAnsi="宋体" w:eastAsia="宋体" w:cs="宋体"/>
        </w:rPr>
        <w:t>6、立项项目</w:t>
      </w:r>
      <w:bookmarkEnd w:id="11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立项项目功能，用于查看当前申报人</w:t>
      </w:r>
      <w:bookmarkStart w:id="12" w:name="_Hlk10179224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已立项</w:t>
      </w:r>
      <w:r>
        <w:rPr>
          <w:rFonts w:hint="eastAsia" w:ascii="宋体" w:hAnsi="宋体" w:eastAsia="宋体" w:cs="宋体"/>
          <w:sz w:val="24"/>
          <w:szCs w:val="24"/>
        </w:rPr>
        <w:t>项目</w:t>
      </w:r>
      <w:bookmarkEnd w:id="12"/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已登录到“项目管理系统”。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点击左侧功能菜单“项目管理”模块下的“立项项目”菜单，进入在研项目列表界面。此时项目的状态为“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已</w:t>
      </w:r>
      <w:r>
        <w:rPr>
          <w:rFonts w:hint="eastAsia" w:ascii="宋体" w:hAnsi="宋体" w:eastAsia="宋体" w:cs="宋体"/>
          <w:sz w:val="24"/>
          <w:szCs w:val="24"/>
        </w:rPr>
        <w:t>通过”，此时项目可以执行立项通知书下载、立项回执下载、导出等操作。如下图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4-3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pStyle w:val="15"/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5266690" cy="2446655"/>
            <wp:effectExtent l="0" t="0" r="6350" b="698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图4-3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点击“立项通知书下载”，可以下载立项通知书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点击“立项回执下载”，可以下载立项回执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点击“申报书导出”，可以下载项目申报详情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点击“申报书导出”，可以下载项目申报详情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点击“查看立项通知”，可以查看立项回执通知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点击“查看立项回执”，可以查看立项回执详情</w:t>
      </w:r>
    </w:p>
    <w:p>
      <w:pPr>
        <w:pStyle w:val="15"/>
        <w:numPr>
          <w:ilvl w:val="0"/>
          <w:numId w:val="10"/>
        </w:numPr>
        <w:spacing w:line="360" w:lineRule="auto"/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点击“查看回执材料”，可以查看和下载提交的回执材料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3" w:name="_Toc30182"/>
      <w:r>
        <w:rPr>
          <w:rFonts w:hint="eastAsia" w:ascii="宋体" w:hAnsi="宋体" w:eastAsia="宋体" w:cs="宋体"/>
        </w:rPr>
        <w:t>5、项目变更</w:t>
      </w:r>
      <w:bookmarkEnd w:id="13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项目变更是对已经立项的项目内容进行成果形式、延期、变更课题组成员等信息的变更，流程如下图所示。</w:t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172460" cy="2672080"/>
            <wp:effectExtent l="0" t="0" r="889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7323" cy="267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1）已登录到“项目管理系统”。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2）点击左侧功能菜单“项目管理”模块下的“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项目变更</w:t>
      </w:r>
      <w:bookmarkStart w:id="22" w:name="_GoBack"/>
      <w:bookmarkEnd w:id="22"/>
      <w:r>
        <w:rPr>
          <w:rFonts w:hint="eastAsia" w:ascii="宋体" w:hAnsi="宋体" w:eastAsia="宋体" w:cs="宋体"/>
          <w:sz w:val="24"/>
          <w:szCs w:val="24"/>
        </w:rPr>
        <w:t>”菜单，进入项目变更界面，点击“添加”按钮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如下图5-1所示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784090" cy="175958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92185" cy="176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sz w:val="24"/>
          <w:szCs w:val="24"/>
        </w:rPr>
        <w:t>5-1</w:t>
      </w:r>
      <w:r>
        <w:rPr>
          <w:rFonts w:hint="eastAsia" w:ascii="宋体" w:hAnsi="宋体" w:eastAsia="宋体" w:cs="宋体"/>
        </w:rPr>
        <w:t xml:space="preserve"> 项目变更界面</w:t>
      </w:r>
    </w:p>
    <w:p>
      <w:pPr>
        <w:pStyle w:val="15"/>
        <w:numPr>
          <w:ilvl w:val="0"/>
          <w:numId w:val="1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基本信息，下拉选择需要变更的项目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1216660"/>
            <wp:effectExtent l="0" t="0" r="4445" b="2540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变更内容，选择需要变更的内容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655955"/>
            <wp:effectExtent l="0" t="0" r="3810" b="14605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添加变更的内容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1677035"/>
            <wp:effectExtent l="0" t="0" r="9525" b="14605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变更事由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055" cy="897255"/>
            <wp:effectExtent l="0" t="0" r="6985" b="1905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3）按照项目变更要求，将变更的项目信息资料，填入相应的输入框中。信息输入过程中，系统将随输入及时验证输入内容的合法性，并以红色提示文字提示录入问题。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4）点击“暂存”按钮，系统会将已填写的变更信息保存到系统中，方便以后继续填写，此时项目为“草稿”状态。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5）必填信息填写完成，并验证通过后，点击“提交”按钮提交项目，点击“确定”按钮，系统会将项目提交到所属单位进行审批。提交成功后，项目将不允许再进行修改。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6）点击“审核记录”，可以看到责任单位和省级单位审核的最终结果，如下图5-2所示：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253740" cy="2571115"/>
            <wp:effectExtent l="0" t="0" r="7620" b="4445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图5-2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4" w:name="_Toc4695"/>
      <w:r>
        <w:rPr>
          <w:rFonts w:hint="eastAsia" w:ascii="宋体" w:hAnsi="宋体" w:eastAsia="宋体" w:cs="宋体"/>
        </w:rPr>
        <w:t>7、结项申请</w:t>
      </w:r>
      <w:bookmarkEnd w:id="14"/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bookmarkStart w:id="15" w:name="_Toc9174"/>
      <w:r>
        <w:rPr>
          <w:rFonts w:hint="eastAsia" w:ascii="宋体" w:hAnsi="宋体" w:eastAsia="宋体" w:cs="宋体"/>
        </w:rPr>
        <w:t>7.1、结项申请流程</w:t>
      </w:r>
      <w:bookmarkEnd w:id="15"/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结项申请，用于当前申报人对在研项目提出结项申请，流程如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下图7-1</w:t>
      </w:r>
      <w:r>
        <w:rPr>
          <w:rFonts w:hint="eastAsia" w:ascii="宋体" w:hAnsi="宋体" w:eastAsia="宋体" w:cs="宋体"/>
          <w:sz w:val="24"/>
          <w:szCs w:val="24"/>
        </w:rPr>
        <w:t>所示；</w: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52470" cy="3567430"/>
            <wp:effectExtent l="0" t="0" r="8890" b="139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图7-1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1）已登录到“项目管理系统”。</w:t>
      </w:r>
    </w:p>
    <w:p>
      <w:pPr>
        <w:pStyle w:val="15"/>
        <w:spacing w:line="360" w:lineRule="auto"/>
        <w:ind w:left="420" w:firstLine="0" w:firstLineChars="0"/>
        <w:rPr>
          <w:rFonts w:hint="eastAsia" w:ascii="宋体" w:hAnsi="宋体" w:eastAsia="宋体" w:cs="宋体"/>
          <w:sz w:val="24"/>
          <w:szCs w:val="24"/>
        </w:rPr>
      </w:pPr>
      <w:bookmarkStart w:id="16" w:name="_Hlk101796317"/>
      <w:r>
        <w:rPr>
          <w:rFonts w:hint="eastAsia" w:ascii="宋体" w:hAnsi="宋体" w:eastAsia="宋体" w:cs="宋体"/>
          <w:sz w:val="24"/>
          <w:szCs w:val="24"/>
        </w:rPr>
        <w:t>2）</w:t>
      </w:r>
      <w:bookmarkEnd w:id="16"/>
      <w:r>
        <w:rPr>
          <w:rFonts w:hint="eastAsia" w:ascii="宋体" w:hAnsi="宋体" w:eastAsia="宋体" w:cs="宋体"/>
          <w:sz w:val="24"/>
          <w:szCs w:val="24"/>
        </w:rPr>
        <w:t>点击左侧功能菜单“项目管理”模块下的“结项申请”菜单，进入项目列表界面。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找到操作列，</w:t>
      </w:r>
      <w:r>
        <w:rPr>
          <w:rFonts w:hint="eastAsia" w:ascii="宋体" w:hAnsi="宋体" w:eastAsia="宋体" w:cs="宋体"/>
          <w:sz w:val="24"/>
          <w:szCs w:val="24"/>
        </w:rPr>
        <w:t>点击“</w:t>
      </w:r>
      <w:bookmarkStart w:id="17" w:name="_Hlk101797541"/>
      <w:r>
        <w:rPr>
          <w:rFonts w:hint="eastAsia" w:ascii="宋体" w:hAnsi="宋体" w:eastAsia="宋体" w:cs="宋体"/>
          <w:sz w:val="24"/>
          <w:szCs w:val="24"/>
        </w:rPr>
        <w:t>填写结项申请</w:t>
      </w:r>
      <w:bookmarkEnd w:id="17"/>
      <w:r>
        <w:rPr>
          <w:rFonts w:hint="eastAsia" w:ascii="宋体" w:hAnsi="宋体" w:eastAsia="宋体" w:cs="宋体"/>
          <w:sz w:val="24"/>
          <w:szCs w:val="24"/>
        </w:rPr>
        <w:t>”。如下图所示：</w:t>
      </w:r>
    </w:p>
    <w:p>
      <w:pPr>
        <w:pStyle w:val="15"/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4748530" cy="2251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4462" cy="22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结项类型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49911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结项报告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749425"/>
            <wp:effectExtent l="0" t="0" r="254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成果简介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702435"/>
            <wp:effectExtent l="0" t="0" r="1397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结项佐证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00630"/>
            <wp:effectExtent l="0" t="0" r="13970" b="1397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3）按照结项申请要求，将申请的项目信息资料，填入相应的输入框中。 信息输入过程中，系统将随输入及时验证输入内容的合法性，并以红色提示文字提示录入问题。</w:t>
      </w:r>
    </w:p>
    <w:p>
      <w:pPr>
        <w:spacing w:line="360" w:lineRule="auto"/>
        <w:ind w:left="420" w:left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4）点击“暂存”按钮，系统会将已填写的申请信息保存到系统中，方便以后继续填写，此时项目为“草稿”状态。</w:t>
      </w:r>
    </w:p>
    <w:p>
      <w:pPr>
        <w:spacing w:line="360" w:lineRule="auto"/>
        <w:ind w:left="420" w:left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5）必填信息填写完成，并验证通过后，点击“提交”按钮提交项目，点击“确定”按钮，系统会将项目提交到所属单位进行审批。提交成功后，申请信息将不允许再进行修改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4"/>
        <w:spacing w:line="360" w:lineRule="auto"/>
        <w:rPr>
          <w:rFonts w:hint="eastAsia" w:ascii="宋体" w:hAnsi="宋体" w:eastAsia="宋体" w:cs="宋体"/>
        </w:rPr>
      </w:pPr>
      <w:bookmarkStart w:id="18" w:name="_Toc1370"/>
      <w:r>
        <w:rPr>
          <w:rFonts w:hint="eastAsia" w:ascii="宋体" w:hAnsi="宋体" w:eastAsia="宋体" w:cs="宋体"/>
        </w:rPr>
        <w:t>7.2、其它操作</w:t>
      </w:r>
      <w:bookmarkEnd w:id="18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查看当前申报人正在填写或未填写的变更项目。</w:t>
      </w:r>
    </w:p>
    <w:p>
      <w:pPr>
        <w:pStyle w:val="15"/>
        <w:numPr>
          <w:ilvl w:val="0"/>
          <w:numId w:val="1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已登录到“项目管理系统”。</w:t>
      </w:r>
    </w:p>
    <w:p>
      <w:pPr>
        <w:pStyle w:val="15"/>
        <w:numPr>
          <w:ilvl w:val="0"/>
          <w:numId w:val="1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侧功能菜单“项目管理”模块下的“结项申请”菜单，进入结项申请界面。如果项目未填写申请，则项目的状态为“在研中”，此时项目可以执行填写提交操作；如果项目已填写，则项目的状态为“结项草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退回</w:t>
      </w:r>
      <w:r>
        <w:rPr>
          <w:rFonts w:hint="eastAsia" w:ascii="宋体" w:hAnsi="宋体" w:eastAsia="宋体" w:cs="宋体"/>
          <w:sz w:val="24"/>
          <w:szCs w:val="24"/>
        </w:rPr>
        <w:t>”，此时项目可以执行编辑提交操作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如下图7-2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446655"/>
            <wp:effectExtent l="0" t="0" r="6350" b="6985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图7</w:t>
      </w:r>
      <w:r>
        <w:rPr>
          <w:rFonts w:hint="eastAsia" w:ascii="宋体" w:hAnsi="宋体" w:eastAsia="宋体" w:cs="宋体"/>
          <w:lang w:val="en-US" w:eastAsia="zh-CN"/>
        </w:rPr>
        <w:t>-2</w:t>
      </w:r>
      <w:r>
        <w:rPr>
          <w:rFonts w:hint="eastAsia" w:ascii="宋体" w:hAnsi="宋体" w:eastAsia="宋体" w:cs="宋体"/>
        </w:rPr>
        <w:t xml:space="preserve"> 项目</w:t>
      </w:r>
      <w:r>
        <w:rPr>
          <w:rFonts w:hint="eastAsia" w:ascii="宋体" w:hAnsi="宋体" w:eastAsia="宋体" w:cs="宋体"/>
          <w:sz w:val="24"/>
          <w:szCs w:val="24"/>
        </w:rPr>
        <w:t>申请</w:t>
      </w:r>
      <w:r>
        <w:rPr>
          <w:rFonts w:hint="eastAsia" w:ascii="宋体" w:hAnsi="宋体" w:eastAsia="宋体" w:cs="宋体"/>
        </w:rPr>
        <w:t>界面</w:t>
      </w:r>
    </w:p>
    <w:p>
      <w:pPr>
        <w:pStyle w:val="15"/>
        <w:spacing w:line="360" w:lineRule="auto"/>
        <w:ind w:left="785" w:firstLine="0" w:firstLineChars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5"/>
        <w:numPr>
          <w:ilvl w:val="0"/>
          <w:numId w:val="13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点击“填写结项申请”按钮，可以填写和编辑申请信息。</w:t>
      </w:r>
    </w:p>
    <w:p>
      <w:pPr>
        <w:pStyle w:val="15"/>
        <w:numPr>
          <w:ilvl w:val="0"/>
          <w:numId w:val="13"/>
        </w:numPr>
        <w:spacing w:line="360" w:lineRule="auto"/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点击“鉴定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申请书下载”按钮，可以下载鉴定申请书。</w:t>
      </w:r>
    </w:p>
    <w:p>
      <w:pPr>
        <w:pStyle w:val="15"/>
        <w:numPr>
          <w:ilvl w:val="0"/>
          <w:numId w:val="13"/>
        </w:numPr>
        <w:spacing w:line="360" w:lineRule="auto"/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sz w:val="24"/>
          <w:szCs w:val="24"/>
        </w:rPr>
        <w:t>鉴定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申请书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模板</w:t>
      </w:r>
      <w:r>
        <w:rPr>
          <w:rFonts w:hint="eastAsia" w:ascii="宋体" w:hAnsi="宋体" w:eastAsia="宋体" w:cs="宋体"/>
          <w:sz w:val="24"/>
          <w:szCs w:val="24"/>
        </w:rPr>
        <w:t>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”按钮，可以下载</w:t>
      </w:r>
      <w:r>
        <w:rPr>
          <w:rFonts w:hint="eastAsia" w:ascii="宋体" w:hAnsi="宋体" w:eastAsia="宋体" w:cs="宋体"/>
          <w:sz w:val="24"/>
          <w:szCs w:val="24"/>
        </w:rPr>
        <w:t>鉴定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申请书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模板。</w:t>
      </w:r>
    </w:p>
    <w:p>
      <w:pPr>
        <w:pStyle w:val="3"/>
        <w:spacing w:line="360" w:lineRule="auto"/>
        <w:rPr>
          <w:rFonts w:hint="eastAsia" w:ascii="宋体" w:hAnsi="宋体" w:eastAsia="宋体" w:cs="宋体"/>
        </w:rPr>
      </w:pPr>
      <w:bookmarkStart w:id="19" w:name="_Toc32636"/>
      <w:r>
        <w:rPr>
          <w:rFonts w:hint="eastAsia" w:ascii="宋体" w:hAnsi="宋体" w:eastAsia="宋体" w:cs="宋体"/>
        </w:rPr>
        <w:t>8、结项项目</w:t>
      </w:r>
      <w:bookmarkEnd w:id="19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结项项目，用于查看结项申请和上传成果</w:t>
      </w:r>
    </w:p>
    <w:p>
      <w:pPr>
        <w:pStyle w:val="15"/>
        <w:numPr>
          <w:ilvl w:val="0"/>
          <w:numId w:val="1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已登录到“项目管理系统”。</w:t>
      </w:r>
    </w:p>
    <w:p>
      <w:pPr>
        <w:pStyle w:val="15"/>
        <w:numPr>
          <w:ilvl w:val="0"/>
          <w:numId w:val="1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点击左侧功能菜单“项目管理”模块下的“结项项目”菜单，进入结项项目列表界面。此时项目的状态为“鉴定通过”，此时项目可以执行</w:t>
      </w:r>
      <w:bookmarkStart w:id="20" w:name="_Hlk101800732"/>
      <w:r>
        <w:rPr>
          <w:rFonts w:hint="eastAsia" w:ascii="宋体" w:hAnsi="宋体" w:eastAsia="宋体" w:cs="宋体"/>
          <w:sz w:val="24"/>
          <w:szCs w:val="24"/>
        </w:rPr>
        <w:t>上传成果</w:t>
      </w:r>
      <w:bookmarkEnd w:id="20"/>
      <w:r>
        <w:rPr>
          <w:rFonts w:hint="eastAsia" w:ascii="宋体" w:hAnsi="宋体" w:eastAsia="宋体" w:cs="宋体"/>
          <w:sz w:val="24"/>
          <w:szCs w:val="24"/>
        </w:rPr>
        <w:t>和查看结项申请，若此时项目的状态为“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责任</w:t>
      </w:r>
      <w:r>
        <w:rPr>
          <w:rFonts w:hint="eastAsia" w:ascii="宋体" w:hAnsi="宋体" w:eastAsia="宋体" w:cs="宋体"/>
          <w:sz w:val="24"/>
          <w:szCs w:val="24"/>
        </w:rPr>
        <w:t>单位审核通过”，此时项目仅可以查看结项申请情况，如下图所示：</w:t>
      </w:r>
    </w:p>
    <w:p>
      <w:pPr>
        <w:pStyle w:val="15"/>
        <w:spacing w:line="360" w:lineRule="auto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72339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点击“上传成果”，可以上传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结项成果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pStyle w:val="15"/>
        <w:numPr>
          <w:ilvl w:val="0"/>
          <w:numId w:val="1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点击“查看结项申请”，可以查看结项申请情况；</w:t>
      </w:r>
    </w:p>
    <w:p>
      <w:pPr>
        <w:pStyle w:val="15"/>
        <w:numPr>
          <w:ilvl w:val="0"/>
          <w:numId w:val="1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点击“鉴定结项申请书下载”，可以下载鉴定结项申请书；</w:t>
      </w:r>
    </w:p>
    <w:p>
      <w:pPr>
        <w:pStyle w:val="15"/>
        <w:numPr>
          <w:ilvl w:val="0"/>
          <w:numId w:val="14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点击“导出”，可以导出结项项目基本信息。</w:t>
      </w:r>
    </w:p>
    <w:p>
      <w:pPr>
        <w:pStyle w:val="3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21" w:name="_Toc21240"/>
      <w:r>
        <w:rPr>
          <w:rFonts w:hint="eastAsia" w:ascii="宋体" w:hAnsi="宋体" w:eastAsia="宋体" w:cs="宋体"/>
        </w:rPr>
        <w:t>9、富文本编辑使用说明</w:t>
      </w:r>
      <w:bookmarkEnd w:id="21"/>
    </w:p>
    <w:p>
      <w:pPr>
        <w:spacing w:line="360" w:lineRule="auto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此部分将讲解系统用到的富文本编辑器的使用方法及注意事项。本系统中使用到的富文本编辑器如图所示：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055" cy="2541905"/>
            <wp:effectExtent l="0" t="0" r="698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1）图中各功能按钮的含义如下：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drawing>
          <wp:inline distT="0" distB="0" distL="114300" distR="114300">
            <wp:extent cx="693420" cy="205740"/>
            <wp:effectExtent l="0" t="0" r="762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字体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点击按钮，显示各种常用字体，供您选择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drawing>
          <wp:inline distT="0" distB="0" distL="114300" distR="114300">
            <wp:extent cx="739140" cy="236220"/>
            <wp:effectExtent l="0" t="0" r="7620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字号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点击按钮，显示字号列表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drawing>
          <wp:inline distT="0" distB="0" distL="114300" distR="114300">
            <wp:extent cx="441960" cy="259080"/>
            <wp:effectExtent l="0" t="0" r="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样式：点击按钮，可快速修改文字标题和正文格式。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14300" cy="161925"/>
            <wp:effectExtent l="0" t="0" r="7620" b="571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”字体加粗：点击按钮，加粗显示当前选中文字。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42875" cy="219075"/>
            <wp:effectExtent l="0" t="0" r="9525" b="952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”倾斜文字：点击按钮，倾斜显示当前选中文字。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20980" cy="190500"/>
            <wp:effectExtent l="0" t="0" r="762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”左对齐：当前行内容左对齐。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43840" cy="18288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”居中对齐：当前行内容居中对齐。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98120" cy="18288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”右对齐：当前行内容右对齐。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drawing>
          <wp:inline distT="0" distB="0" distL="114300" distR="114300">
            <wp:extent cx="708660" cy="236220"/>
            <wp:effectExtent l="0" t="0" r="7620" b="762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默认行高：可选择行间距。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drawing>
          <wp:inline distT="0" distB="0" distL="114300" distR="114300">
            <wp:extent cx="320040" cy="243840"/>
            <wp:effectExtent l="0" t="0" r="0" b="0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”减少缩进：减少文字右缩进距离。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00025" cy="161925"/>
            <wp:effectExtent l="0" t="0" r="13335" b="571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”增加缩进：增加文字右缩进距离。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213360" cy="205740"/>
            <wp:effectExtent l="0" t="0" r="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3378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无序列表</w:t>
      </w:r>
      <w:r>
        <w:rPr>
          <w:rFonts w:hint="eastAsia" w:ascii="宋体" w:hAnsi="宋体" w:eastAsia="宋体" w:cs="宋体"/>
          <w:sz w:val="24"/>
          <w:szCs w:val="24"/>
        </w:rPr>
        <w:t>：文字内容前面自动添加“黑色圆点”符号。不支持从Word中的复制的项目符号内容。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drawing>
          <wp:inline distT="0" distB="0" distL="114300" distR="114300">
            <wp:extent cx="281940" cy="228600"/>
            <wp:effectExtent l="0" t="0" r="7620" b="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有序列表：</w:t>
      </w:r>
      <w:r>
        <w:rPr>
          <w:rFonts w:hint="eastAsia" w:ascii="宋体" w:hAnsi="宋体" w:eastAsia="宋体" w:cs="宋体"/>
          <w:sz w:val="24"/>
          <w:szCs w:val="24"/>
        </w:rPr>
        <w:t>文字内容前面自动添加“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1、2、3等</w:t>
      </w:r>
      <w:r>
        <w:rPr>
          <w:rFonts w:hint="eastAsia" w:ascii="宋体" w:hAnsi="宋体" w:eastAsia="宋体" w:cs="宋体"/>
          <w:sz w:val="24"/>
          <w:szCs w:val="24"/>
        </w:rPr>
        <w:t>”符号。不支持从Word中的复制的项目符号内容。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drawing>
          <wp:inline distT="0" distB="0" distL="114300" distR="114300">
            <wp:extent cx="251460" cy="266700"/>
            <wp:effectExtent l="0" t="0" r="7620" b="7620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宋体"/>
          <w:sz w:val="24"/>
          <w:szCs w:val="24"/>
        </w:rPr>
        <w:t>图片：插入外部图片。图片大小不得超过2MB</w:t>
      </w:r>
    </w:p>
    <w:p>
      <w:pPr>
        <w:pStyle w:val="15"/>
        <w:numPr>
          <w:ilvl w:val="0"/>
          <w:numId w:val="15"/>
        </w:numPr>
        <w:spacing w:line="360" w:lineRule="auto"/>
        <w:ind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“</w:t>
      </w:r>
      <w:r>
        <w:drawing>
          <wp:inline distT="0" distB="0" distL="114300" distR="114300">
            <wp:extent cx="662940" cy="251460"/>
            <wp:effectExtent l="0" t="0" r="7620" b="762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”重复/前进：此功能是“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71450" cy="142875"/>
            <wp:effectExtent l="0" t="0" r="11430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”按钮的反向功能，用于恢复通过“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71450" cy="142875"/>
            <wp:effectExtent l="0" t="0" r="11430" b="95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”功能“撤销”的内容。</w:t>
      </w:r>
    </w:p>
    <w:p>
      <w:pPr>
        <w:spacing w:line="360" w:lineRule="auto"/>
        <w:ind w:firstLine="420"/>
        <w:rPr>
          <w:rFonts w:hint="eastAsia" w:ascii="宋体" w:hAnsi="宋体" w:eastAsia="宋体" w:cs="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</w:pP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 xml:space="preserve"> 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instrText xml:space="preserve">PAGE  \* Arabic  \* MERGEFORMAT</w:instrTex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>25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end"/>
    </w: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 xml:space="preserve"> / 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instrText xml:space="preserve">NUMPAGES  \* Arabic  \* MERGEFORMAT</w:instrTex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rFonts w:asciiTheme="minorEastAsia" w:hAnsiTheme="minorEastAsia"/>
        <w:color w:val="000000" w:themeColor="text1"/>
        <w:lang w:val="zh-CN"/>
        <w14:textFill>
          <w14:solidFill>
            <w14:schemeClr w14:val="tx1"/>
          </w14:solidFill>
        </w14:textFill>
      </w:rPr>
      <w:t>26</w:t>
    </w:r>
    <w:r>
      <w:rPr>
        <w:rFonts w:asciiTheme="minorEastAsia" w:hAnsiTheme="minorEastAsia"/>
        <w:color w:val="000000" w:themeColor="text1"/>
        <w14:textFill>
          <w14:solidFill>
            <w14:schemeClr w14:val="tx1"/>
          </w14:solidFill>
        </w14:textFill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rFonts w:hint="eastAsia" w:asciiTheme="minorEastAsia" w:hAnsiTheme="minorEastAsia"/>
      </w:rPr>
      <w:t>河北省文化艺术科学规划和旅游研究项目管理系统</w:t>
    </w:r>
    <w:r>
      <w:rPr>
        <w:rFonts w:asciiTheme="minorEastAsia" w:hAnsiTheme="minorEastAsia"/>
      </w:rPr>
      <w:t>V1.</w:t>
    </w:r>
    <w:r>
      <w:rPr>
        <w:rFonts w:hint="eastAsia" w:asciiTheme="minorEastAsia" w:hAnsiTheme="minorEastAsia"/>
        <w:lang w:val="en-US" w:eastAsia="zh-CN"/>
      </w:rPr>
      <w:t>2</w:t>
    </w:r>
    <w:r>
      <w:tab/>
    </w:r>
    <w: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D56BAD"/>
    <w:multiLevelType w:val="multilevel"/>
    <w:tmpl w:val="1BD56BAD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995B47B"/>
    <w:multiLevelType w:val="singleLevel"/>
    <w:tmpl w:val="2995B47B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23D7A49"/>
    <w:multiLevelType w:val="multilevel"/>
    <w:tmpl w:val="323D7A49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4B95792"/>
    <w:multiLevelType w:val="multilevel"/>
    <w:tmpl w:val="34B95792"/>
    <w:lvl w:ilvl="0" w:tentative="0">
      <w:start w:val="1"/>
      <w:numFmt w:val="decimal"/>
      <w:lvlText w:val="%1）"/>
      <w:lvlJc w:val="left"/>
      <w:pPr>
        <w:ind w:left="78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6EE127A"/>
    <w:multiLevelType w:val="multilevel"/>
    <w:tmpl w:val="36EE127A"/>
    <w:lvl w:ilvl="0" w:tentative="0">
      <w:start w:val="1"/>
      <w:numFmt w:val="decimalEnclosedParen"/>
      <w:lvlText w:val="%1"/>
      <w:lvlJc w:val="left"/>
      <w:pPr>
        <w:ind w:left="1068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8" w:hanging="420"/>
      </w:pPr>
    </w:lvl>
    <w:lvl w:ilvl="2" w:tentative="0">
      <w:start w:val="1"/>
      <w:numFmt w:val="lowerRoman"/>
      <w:lvlText w:val="%3."/>
      <w:lvlJc w:val="right"/>
      <w:pPr>
        <w:ind w:left="1968" w:hanging="420"/>
      </w:pPr>
    </w:lvl>
    <w:lvl w:ilvl="3" w:tentative="0">
      <w:start w:val="1"/>
      <w:numFmt w:val="decimal"/>
      <w:lvlText w:val="%4."/>
      <w:lvlJc w:val="left"/>
      <w:pPr>
        <w:ind w:left="2388" w:hanging="420"/>
      </w:pPr>
    </w:lvl>
    <w:lvl w:ilvl="4" w:tentative="0">
      <w:start w:val="1"/>
      <w:numFmt w:val="lowerLetter"/>
      <w:lvlText w:val="%5)"/>
      <w:lvlJc w:val="left"/>
      <w:pPr>
        <w:ind w:left="2808" w:hanging="420"/>
      </w:pPr>
    </w:lvl>
    <w:lvl w:ilvl="5" w:tentative="0">
      <w:start w:val="1"/>
      <w:numFmt w:val="lowerRoman"/>
      <w:lvlText w:val="%6."/>
      <w:lvlJc w:val="right"/>
      <w:pPr>
        <w:ind w:left="3228" w:hanging="420"/>
      </w:pPr>
    </w:lvl>
    <w:lvl w:ilvl="6" w:tentative="0">
      <w:start w:val="1"/>
      <w:numFmt w:val="decimal"/>
      <w:lvlText w:val="%7."/>
      <w:lvlJc w:val="left"/>
      <w:pPr>
        <w:ind w:left="3648" w:hanging="420"/>
      </w:pPr>
    </w:lvl>
    <w:lvl w:ilvl="7" w:tentative="0">
      <w:start w:val="1"/>
      <w:numFmt w:val="lowerLetter"/>
      <w:lvlText w:val="%8)"/>
      <w:lvlJc w:val="left"/>
      <w:pPr>
        <w:ind w:left="4068" w:hanging="420"/>
      </w:pPr>
    </w:lvl>
    <w:lvl w:ilvl="8" w:tentative="0">
      <w:start w:val="1"/>
      <w:numFmt w:val="lowerRoman"/>
      <w:lvlText w:val="%9."/>
      <w:lvlJc w:val="right"/>
      <w:pPr>
        <w:ind w:left="4488" w:hanging="420"/>
      </w:pPr>
    </w:lvl>
  </w:abstractNum>
  <w:abstractNum w:abstractNumId="5">
    <w:nsid w:val="382346DA"/>
    <w:multiLevelType w:val="multilevel"/>
    <w:tmpl w:val="382346DA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 w:asciiTheme="minorHAnsi" w:hAnsiTheme="minorHAnsi"/>
        <w:sz w:val="21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A02208F"/>
    <w:multiLevelType w:val="multilevel"/>
    <w:tmpl w:val="3A02208F"/>
    <w:lvl w:ilvl="0" w:tentative="0">
      <w:start w:val="1"/>
      <w:numFmt w:val="decimal"/>
      <w:lvlText w:val="（%1）"/>
      <w:lvlJc w:val="left"/>
      <w:pPr>
        <w:ind w:left="1429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7">
    <w:nsid w:val="43F50230"/>
    <w:multiLevelType w:val="singleLevel"/>
    <w:tmpl w:val="43F50230"/>
    <w:lvl w:ilvl="0" w:tentative="0">
      <w:start w:val="1"/>
      <w:numFmt w:val="decimal"/>
      <w:suff w:val="nothing"/>
      <w:lvlText w:val="%1）"/>
      <w:lvlJc w:val="left"/>
    </w:lvl>
  </w:abstractNum>
  <w:abstractNum w:abstractNumId="8">
    <w:nsid w:val="45645FCE"/>
    <w:multiLevelType w:val="multilevel"/>
    <w:tmpl w:val="45645FCE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 w:asciiTheme="minorHAnsi" w:hAnsiTheme="minorHAns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9555452"/>
    <w:multiLevelType w:val="multilevel"/>
    <w:tmpl w:val="59555452"/>
    <w:lvl w:ilvl="0" w:tentative="0">
      <w:start w:val="1"/>
      <w:numFmt w:val="decimal"/>
      <w:lvlText w:val="（%1）"/>
      <w:lvlJc w:val="left"/>
      <w:pPr>
        <w:ind w:left="1429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49" w:hanging="420"/>
      </w:pPr>
    </w:lvl>
    <w:lvl w:ilvl="2" w:tentative="0">
      <w:start w:val="1"/>
      <w:numFmt w:val="lowerRoman"/>
      <w:lvlText w:val="%3."/>
      <w:lvlJc w:val="right"/>
      <w:pPr>
        <w:ind w:left="1969" w:hanging="420"/>
      </w:pPr>
    </w:lvl>
    <w:lvl w:ilvl="3" w:tentative="0">
      <w:start w:val="1"/>
      <w:numFmt w:val="decimal"/>
      <w:lvlText w:val="%4."/>
      <w:lvlJc w:val="left"/>
      <w:pPr>
        <w:ind w:left="2389" w:hanging="420"/>
      </w:pPr>
    </w:lvl>
    <w:lvl w:ilvl="4" w:tentative="0">
      <w:start w:val="1"/>
      <w:numFmt w:val="lowerLetter"/>
      <w:lvlText w:val="%5)"/>
      <w:lvlJc w:val="left"/>
      <w:pPr>
        <w:ind w:left="2809" w:hanging="420"/>
      </w:pPr>
    </w:lvl>
    <w:lvl w:ilvl="5" w:tentative="0">
      <w:start w:val="1"/>
      <w:numFmt w:val="lowerRoman"/>
      <w:lvlText w:val="%6."/>
      <w:lvlJc w:val="right"/>
      <w:pPr>
        <w:ind w:left="3229" w:hanging="420"/>
      </w:pPr>
    </w:lvl>
    <w:lvl w:ilvl="6" w:tentative="0">
      <w:start w:val="1"/>
      <w:numFmt w:val="decimal"/>
      <w:lvlText w:val="%7."/>
      <w:lvlJc w:val="left"/>
      <w:pPr>
        <w:ind w:left="3649" w:hanging="420"/>
      </w:pPr>
    </w:lvl>
    <w:lvl w:ilvl="7" w:tentative="0">
      <w:start w:val="1"/>
      <w:numFmt w:val="lowerLetter"/>
      <w:lvlText w:val="%8)"/>
      <w:lvlJc w:val="left"/>
      <w:pPr>
        <w:ind w:left="4069" w:hanging="420"/>
      </w:pPr>
    </w:lvl>
    <w:lvl w:ilvl="8" w:tentative="0">
      <w:start w:val="1"/>
      <w:numFmt w:val="lowerRoman"/>
      <w:lvlText w:val="%9."/>
      <w:lvlJc w:val="right"/>
      <w:pPr>
        <w:ind w:left="4489" w:hanging="420"/>
      </w:pPr>
    </w:lvl>
  </w:abstractNum>
  <w:abstractNum w:abstractNumId="10">
    <w:nsid w:val="687C2041"/>
    <w:multiLevelType w:val="multilevel"/>
    <w:tmpl w:val="687C2041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 w:asciiTheme="minorHAnsi" w:hAnsiTheme="minorHAns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D4961C4"/>
    <w:multiLevelType w:val="multilevel"/>
    <w:tmpl w:val="6D4961C4"/>
    <w:lvl w:ilvl="0" w:tentative="0">
      <w:start w:val="1"/>
      <w:numFmt w:val="decimal"/>
      <w:lvlText w:val="（%1）"/>
      <w:lvlJc w:val="left"/>
      <w:pPr>
        <w:tabs>
          <w:tab w:val="left" w:pos="-420"/>
        </w:tabs>
        <w:ind w:left="15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-420"/>
        </w:tabs>
        <w:ind w:left="162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-420"/>
        </w:tabs>
        <w:ind w:left="2040" w:hanging="420"/>
      </w:pPr>
    </w:lvl>
    <w:lvl w:ilvl="3" w:tentative="0">
      <w:start w:val="1"/>
      <w:numFmt w:val="decimal"/>
      <w:lvlText w:val="%4."/>
      <w:lvlJc w:val="left"/>
      <w:pPr>
        <w:tabs>
          <w:tab w:val="left" w:pos="-420"/>
        </w:tabs>
        <w:ind w:left="246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-420"/>
        </w:tabs>
        <w:ind w:left="288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-420"/>
        </w:tabs>
        <w:ind w:left="3300" w:hanging="420"/>
      </w:pPr>
    </w:lvl>
    <w:lvl w:ilvl="6" w:tentative="0">
      <w:start w:val="1"/>
      <w:numFmt w:val="decimal"/>
      <w:lvlText w:val="%7."/>
      <w:lvlJc w:val="left"/>
      <w:pPr>
        <w:tabs>
          <w:tab w:val="left" w:pos="-420"/>
        </w:tabs>
        <w:ind w:left="372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-420"/>
        </w:tabs>
        <w:ind w:left="414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-420"/>
        </w:tabs>
        <w:ind w:left="4560" w:hanging="420"/>
      </w:pPr>
    </w:lvl>
  </w:abstractNum>
  <w:abstractNum w:abstractNumId="12">
    <w:nsid w:val="73BA6750"/>
    <w:multiLevelType w:val="multilevel"/>
    <w:tmpl w:val="73BA6750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 w:asciiTheme="minorHAnsi" w:hAnsiTheme="minorHAns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BE559C9"/>
    <w:multiLevelType w:val="multilevel"/>
    <w:tmpl w:val="7BE559C9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 w:asciiTheme="minorHAnsi" w:hAnsiTheme="minorHAnsi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C785949"/>
    <w:multiLevelType w:val="multilevel"/>
    <w:tmpl w:val="7C785949"/>
    <w:lvl w:ilvl="0" w:tentative="0">
      <w:start w:val="1"/>
      <w:numFmt w:val="bullet"/>
      <w:lvlText w:val=""/>
      <w:lvlJc w:val="left"/>
      <w:pPr>
        <w:ind w:left="988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408" w:hanging="420"/>
      </w:pPr>
    </w:lvl>
    <w:lvl w:ilvl="2" w:tentative="0">
      <w:start w:val="1"/>
      <w:numFmt w:val="lowerRoman"/>
      <w:lvlText w:val="%3."/>
      <w:lvlJc w:val="right"/>
      <w:pPr>
        <w:ind w:left="1828" w:hanging="420"/>
      </w:pPr>
    </w:lvl>
    <w:lvl w:ilvl="3" w:tentative="0">
      <w:start w:val="1"/>
      <w:numFmt w:val="decimal"/>
      <w:lvlText w:val="%4."/>
      <w:lvlJc w:val="left"/>
      <w:pPr>
        <w:ind w:left="2248" w:hanging="420"/>
      </w:pPr>
    </w:lvl>
    <w:lvl w:ilvl="4" w:tentative="0">
      <w:start w:val="1"/>
      <w:numFmt w:val="lowerLetter"/>
      <w:lvlText w:val="%5)"/>
      <w:lvlJc w:val="left"/>
      <w:pPr>
        <w:ind w:left="2668" w:hanging="420"/>
      </w:pPr>
    </w:lvl>
    <w:lvl w:ilvl="5" w:tentative="0">
      <w:start w:val="1"/>
      <w:numFmt w:val="lowerRoman"/>
      <w:lvlText w:val="%6."/>
      <w:lvlJc w:val="right"/>
      <w:pPr>
        <w:ind w:left="3088" w:hanging="420"/>
      </w:pPr>
    </w:lvl>
    <w:lvl w:ilvl="6" w:tentative="0">
      <w:start w:val="1"/>
      <w:numFmt w:val="decimal"/>
      <w:lvlText w:val="%7."/>
      <w:lvlJc w:val="left"/>
      <w:pPr>
        <w:ind w:left="3508" w:hanging="420"/>
      </w:pPr>
    </w:lvl>
    <w:lvl w:ilvl="7" w:tentative="0">
      <w:start w:val="1"/>
      <w:numFmt w:val="lowerLetter"/>
      <w:lvlText w:val="%8)"/>
      <w:lvlJc w:val="left"/>
      <w:pPr>
        <w:ind w:left="3928" w:hanging="420"/>
      </w:pPr>
    </w:lvl>
    <w:lvl w:ilvl="8" w:tentative="0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10"/>
  </w:num>
  <w:num w:numId="10">
    <w:abstractNumId w:val="8"/>
  </w:num>
  <w:num w:numId="11">
    <w:abstractNumId w:val="4"/>
  </w:num>
  <w:num w:numId="12">
    <w:abstractNumId w:val="9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wMmNhODM5ZDc4MTQ1MzYxZmI0NWVmYTlkYzY5NTAifQ=="/>
  </w:docVars>
  <w:rsids>
    <w:rsidRoot w:val="00DE4B83"/>
    <w:rsid w:val="00002FE8"/>
    <w:rsid w:val="0001307F"/>
    <w:rsid w:val="00014AE5"/>
    <w:rsid w:val="00016A7F"/>
    <w:rsid w:val="000219D5"/>
    <w:rsid w:val="00031011"/>
    <w:rsid w:val="00034496"/>
    <w:rsid w:val="0003760A"/>
    <w:rsid w:val="0004057C"/>
    <w:rsid w:val="00041A24"/>
    <w:rsid w:val="00041A5F"/>
    <w:rsid w:val="00041C3D"/>
    <w:rsid w:val="000421F0"/>
    <w:rsid w:val="00043801"/>
    <w:rsid w:val="00043938"/>
    <w:rsid w:val="00052FDA"/>
    <w:rsid w:val="00054CCF"/>
    <w:rsid w:val="000662A5"/>
    <w:rsid w:val="00066A45"/>
    <w:rsid w:val="00070C50"/>
    <w:rsid w:val="00075611"/>
    <w:rsid w:val="00082D2E"/>
    <w:rsid w:val="0009064D"/>
    <w:rsid w:val="000924D3"/>
    <w:rsid w:val="000A30B7"/>
    <w:rsid w:val="000A3E61"/>
    <w:rsid w:val="000C3A5F"/>
    <w:rsid w:val="000D3DB6"/>
    <w:rsid w:val="000D643F"/>
    <w:rsid w:val="000D7BEE"/>
    <w:rsid w:val="000E15BA"/>
    <w:rsid w:val="000E407E"/>
    <w:rsid w:val="000E6605"/>
    <w:rsid w:val="000F2356"/>
    <w:rsid w:val="000F2AA4"/>
    <w:rsid w:val="000F3075"/>
    <w:rsid w:val="000F4BCC"/>
    <w:rsid w:val="000F73E2"/>
    <w:rsid w:val="000F7B24"/>
    <w:rsid w:val="001027C5"/>
    <w:rsid w:val="00111996"/>
    <w:rsid w:val="00112522"/>
    <w:rsid w:val="0011476F"/>
    <w:rsid w:val="00123ECA"/>
    <w:rsid w:val="00125D4B"/>
    <w:rsid w:val="00125F0D"/>
    <w:rsid w:val="00130E76"/>
    <w:rsid w:val="0013414F"/>
    <w:rsid w:val="00135C2B"/>
    <w:rsid w:val="001403E7"/>
    <w:rsid w:val="00141191"/>
    <w:rsid w:val="00141A6B"/>
    <w:rsid w:val="001505AF"/>
    <w:rsid w:val="0015529A"/>
    <w:rsid w:val="001555D2"/>
    <w:rsid w:val="00162EC0"/>
    <w:rsid w:val="00164CA3"/>
    <w:rsid w:val="001711C0"/>
    <w:rsid w:val="001765B9"/>
    <w:rsid w:val="001772FC"/>
    <w:rsid w:val="001777D5"/>
    <w:rsid w:val="001838A2"/>
    <w:rsid w:val="00184D39"/>
    <w:rsid w:val="00193524"/>
    <w:rsid w:val="00193FD1"/>
    <w:rsid w:val="00197D88"/>
    <w:rsid w:val="001A5D39"/>
    <w:rsid w:val="001A5E02"/>
    <w:rsid w:val="001A71CB"/>
    <w:rsid w:val="001B57AF"/>
    <w:rsid w:val="001B71FA"/>
    <w:rsid w:val="001B7C69"/>
    <w:rsid w:val="001C23AB"/>
    <w:rsid w:val="001C52B6"/>
    <w:rsid w:val="001C7C34"/>
    <w:rsid w:val="001D572E"/>
    <w:rsid w:val="001E061B"/>
    <w:rsid w:val="001E2998"/>
    <w:rsid w:val="001E4955"/>
    <w:rsid w:val="001E7D0D"/>
    <w:rsid w:val="0020244B"/>
    <w:rsid w:val="00203280"/>
    <w:rsid w:val="00211CB5"/>
    <w:rsid w:val="002127A2"/>
    <w:rsid w:val="0022024A"/>
    <w:rsid w:val="002241F4"/>
    <w:rsid w:val="00224FEE"/>
    <w:rsid w:val="002338B6"/>
    <w:rsid w:val="002402B1"/>
    <w:rsid w:val="00244384"/>
    <w:rsid w:val="002464D9"/>
    <w:rsid w:val="00246A0F"/>
    <w:rsid w:val="00251473"/>
    <w:rsid w:val="00254380"/>
    <w:rsid w:val="00261B86"/>
    <w:rsid w:val="00270CA4"/>
    <w:rsid w:val="0027231B"/>
    <w:rsid w:val="002726C4"/>
    <w:rsid w:val="0027273A"/>
    <w:rsid w:val="00274549"/>
    <w:rsid w:val="00275A88"/>
    <w:rsid w:val="00280B03"/>
    <w:rsid w:val="00287896"/>
    <w:rsid w:val="00290950"/>
    <w:rsid w:val="00291EA6"/>
    <w:rsid w:val="00295FFA"/>
    <w:rsid w:val="002965D2"/>
    <w:rsid w:val="002966D3"/>
    <w:rsid w:val="00297C3E"/>
    <w:rsid w:val="002A2EB8"/>
    <w:rsid w:val="002A3490"/>
    <w:rsid w:val="002A5141"/>
    <w:rsid w:val="002B1423"/>
    <w:rsid w:val="002B56AF"/>
    <w:rsid w:val="002C2175"/>
    <w:rsid w:val="002C2617"/>
    <w:rsid w:val="002C355E"/>
    <w:rsid w:val="002C5373"/>
    <w:rsid w:val="002C5B5B"/>
    <w:rsid w:val="002C6140"/>
    <w:rsid w:val="002D1DD3"/>
    <w:rsid w:val="002D3577"/>
    <w:rsid w:val="002E145C"/>
    <w:rsid w:val="002E1D10"/>
    <w:rsid w:val="002E3497"/>
    <w:rsid w:val="002E4AE2"/>
    <w:rsid w:val="002E7B02"/>
    <w:rsid w:val="002F229E"/>
    <w:rsid w:val="002F51B1"/>
    <w:rsid w:val="002F53F4"/>
    <w:rsid w:val="00306700"/>
    <w:rsid w:val="00306811"/>
    <w:rsid w:val="00310B37"/>
    <w:rsid w:val="0031209B"/>
    <w:rsid w:val="00312636"/>
    <w:rsid w:val="00323408"/>
    <w:rsid w:val="00324E38"/>
    <w:rsid w:val="003262E5"/>
    <w:rsid w:val="0033342F"/>
    <w:rsid w:val="00333AC8"/>
    <w:rsid w:val="003345C9"/>
    <w:rsid w:val="00335488"/>
    <w:rsid w:val="0034009C"/>
    <w:rsid w:val="003506A1"/>
    <w:rsid w:val="00351F58"/>
    <w:rsid w:val="00352015"/>
    <w:rsid w:val="00354977"/>
    <w:rsid w:val="00354EC7"/>
    <w:rsid w:val="003552B1"/>
    <w:rsid w:val="00356F2E"/>
    <w:rsid w:val="00357E0A"/>
    <w:rsid w:val="00362B34"/>
    <w:rsid w:val="00362CE8"/>
    <w:rsid w:val="0036330C"/>
    <w:rsid w:val="00375B52"/>
    <w:rsid w:val="00383DEB"/>
    <w:rsid w:val="00387DAB"/>
    <w:rsid w:val="00390929"/>
    <w:rsid w:val="00394928"/>
    <w:rsid w:val="003960E9"/>
    <w:rsid w:val="0039796F"/>
    <w:rsid w:val="003B2110"/>
    <w:rsid w:val="003B584E"/>
    <w:rsid w:val="003B6C22"/>
    <w:rsid w:val="003C75FE"/>
    <w:rsid w:val="003C7AAE"/>
    <w:rsid w:val="003D2814"/>
    <w:rsid w:val="003D3103"/>
    <w:rsid w:val="003D4FC6"/>
    <w:rsid w:val="003D6567"/>
    <w:rsid w:val="003E49EF"/>
    <w:rsid w:val="003E7D5B"/>
    <w:rsid w:val="003F1EAE"/>
    <w:rsid w:val="003F3C0D"/>
    <w:rsid w:val="003F5063"/>
    <w:rsid w:val="003F59E5"/>
    <w:rsid w:val="0040422F"/>
    <w:rsid w:val="00411005"/>
    <w:rsid w:val="00417B52"/>
    <w:rsid w:val="00422E07"/>
    <w:rsid w:val="00423733"/>
    <w:rsid w:val="0042530F"/>
    <w:rsid w:val="0043442B"/>
    <w:rsid w:val="00435883"/>
    <w:rsid w:val="00437546"/>
    <w:rsid w:val="00442987"/>
    <w:rsid w:val="00443430"/>
    <w:rsid w:val="00444DB5"/>
    <w:rsid w:val="0044573B"/>
    <w:rsid w:val="00447BD7"/>
    <w:rsid w:val="00457942"/>
    <w:rsid w:val="00460BEE"/>
    <w:rsid w:val="004713B2"/>
    <w:rsid w:val="00473C95"/>
    <w:rsid w:val="004822C1"/>
    <w:rsid w:val="0048763B"/>
    <w:rsid w:val="004877E5"/>
    <w:rsid w:val="0049241F"/>
    <w:rsid w:val="004937B5"/>
    <w:rsid w:val="0049713A"/>
    <w:rsid w:val="004A5F20"/>
    <w:rsid w:val="004B0926"/>
    <w:rsid w:val="004B74F5"/>
    <w:rsid w:val="004B78FC"/>
    <w:rsid w:val="004C207E"/>
    <w:rsid w:val="004C62C4"/>
    <w:rsid w:val="004D2326"/>
    <w:rsid w:val="004D572F"/>
    <w:rsid w:val="004D6D54"/>
    <w:rsid w:val="004E08BE"/>
    <w:rsid w:val="004E0D87"/>
    <w:rsid w:val="004E3930"/>
    <w:rsid w:val="004E3AB7"/>
    <w:rsid w:val="004F4165"/>
    <w:rsid w:val="0050207B"/>
    <w:rsid w:val="00505A98"/>
    <w:rsid w:val="00511989"/>
    <w:rsid w:val="005145CA"/>
    <w:rsid w:val="00515331"/>
    <w:rsid w:val="005176CF"/>
    <w:rsid w:val="00522CC8"/>
    <w:rsid w:val="00523CC3"/>
    <w:rsid w:val="00533351"/>
    <w:rsid w:val="00534427"/>
    <w:rsid w:val="00534907"/>
    <w:rsid w:val="00545253"/>
    <w:rsid w:val="00555042"/>
    <w:rsid w:val="0055516A"/>
    <w:rsid w:val="0056370E"/>
    <w:rsid w:val="00565ED9"/>
    <w:rsid w:val="00567852"/>
    <w:rsid w:val="005702F3"/>
    <w:rsid w:val="00570DE8"/>
    <w:rsid w:val="005722CF"/>
    <w:rsid w:val="00572F29"/>
    <w:rsid w:val="005737EB"/>
    <w:rsid w:val="00575630"/>
    <w:rsid w:val="005767CD"/>
    <w:rsid w:val="00590FBB"/>
    <w:rsid w:val="0059280B"/>
    <w:rsid w:val="00593119"/>
    <w:rsid w:val="00597194"/>
    <w:rsid w:val="005A17AD"/>
    <w:rsid w:val="005A24C8"/>
    <w:rsid w:val="005A3023"/>
    <w:rsid w:val="005A4ED1"/>
    <w:rsid w:val="005B00D5"/>
    <w:rsid w:val="005B72D8"/>
    <w:rsid w:val="005C0975"/>
    <w:rsid w:val="005C3532"/>
    <w:rsid w:val="005D7767"/>
    <w:rsid w:val="005E2B94"/>
    <w:rsid w:val="005E58FA"/>
    <w:rsid w:val="005E6772"/>
    <w:rsid w:val="005F3C16"/>
    <w:rsid w:val="006067CD"/>
    <w:rsid w:val="00607118"/>
    <w:rsid w:val="00607B4F"/>
    <w:rsid w:val="00612575"/>
    <w:rsid w:val="0061457F"/>
    <w:rsid w:val="00616755"/>
    <w:rsid w:val="00617A01"/>
    <w:rsid w:val="00620633"/>
    <w:rsid w:val="006228DC"/>
    <w:rsid w:val="006307FA"/>
    <w:rsid w:val="00633750"/>
    <w:rsid w:val="00633C35"/>
    <w:rsid w:val="00636D84"/>
    <w:rsid w:val="0063784B"/>
    <w:rsid w:val="00641CD4"/>
    <w:rsid w:val="00651D95"/>
    <w:rsid w:val="006569AB"/>
    <w:rsid w:val="00666BF8"/>
    <w:rsid w:val="006673A0"/>
    <w:rsid w:val="006748F7"/>
    <w:rsid w:val="00677776"/>
    <w:rsid w:val="00681532"/>
    <w:rsid w:val="0068325B"/>
    <w:rsid w:val="006864FB"/>
    <w:rsid w:val="0069007B"/>
    <w:rsid w:val="00692BF5"/>
    <w:rsid w:val="006948EA"/>
    <w:rsid w:val="00694A39"/>
    <w:rsid w:val="006A3195"/>
    <w:rsid w:val="006A7D5D"/>
    <w:rsid w:val="006B0053"/>
    <w:rsid w:val="006B0B08"/>
    <w:rsid w:val="006B25D6"/>
    <w:rsid w:val="006B412E"/>
    <w:rsid w:val="006C2255"/>
    <w:rsid w:val="006C6735"/>
    <w:rsid w:val="006D3501"/>
    <w:rsid w:val="006D36BF"/>
    <w:rsid w:val="006F4A69"/>
    <w:rsid w:val="006F4EF0"/>
    <w:rsid w:val="006F52D4"/>
    <w:rsid w:val="006F5AD6"/>
    <w:rsid w:val="00700562"/>
    <w:rsid w:val="00701685"/>
    <w:rsid w:val="00701A3D"/>
    <w:rsid w:val="007071AB"/>
    <w:rsid w:val="007072D2"/>
    <w:rsid w:val="00710C4F"/>
    <w:rsid w:val="0071658C"/>
    <w:rsid w:val="00731CF5"/>
    <w:rsid w:val="00734085"/>
    <w:rsid w:val="00737752"/>
    <w:rsid w:val="00740F2E"/>
    <w:rsid w:val="00741580"/>
    <w:rsid w:val="007424BA"/>
    <w:rsid w:val="00743D1F"/>
    <w:rsid w:val="00746FCA"/>
    <w:rsid w:val="00754B8D"/>
    <w:rsid w:val="00757B5A"/>
    <w:rsid w:val="00761A4F"/>
    <w:rsid w:val="00765F87"/>
    <w:rsid w:val="007668CF"/>
    <w:rsid w:val="00773131"/>
    <w:rsid w:val="007762F8"/>
    <w:rsid w:val="00777EC3"/>
    <w:rsid w:val="007826E3"/>
    <w:rsid w:val="00784626"/>
    <w:rsid w:val="00785E26"/>
    <w:rsid w:val="00793D14"/>
    <w:rsid w:val="00794154"/>
    <w:rsid w:val="00794E98"/>
    <w:rsid w:val="007A0749"/>
    <w:rsid w:val="007A40B7"/>
    <w:rsid w:val="007A5BCA"/>
    <w:rsid w:val="007A62B9"/>
    <w:rsid w:val="007B1612"/>
    <w:rsid w:val="007B202B"/>
    <w:rsid w:val="007C1778"/>
    <w:rsid w:val="007C2348"/>
    <w:rsid w:val="007C3EF5"/>
    <w:rsid w:val="007C5CCC"/>
    <w:rsid w:val="007C5DB0"/>
    <w:rsid w:val="007C6519"/>
    <w:rsid w:val="007D00F4"/>
    <w:rsid w:val="007F3A74"/>
    <w:rsid w:val="0080058E"/>
    <w:rsid w:val="0080486F"/>
    <w:rsid w:val="00812A5B"/>
    <w:rsid w:val="008207CA"/>
    <w:rsid w:val="008208AD"/>
    <w:rsid w:val="00820E89"/>
    <w:rsid w:val="00823EF2"/>
    <w:rsid w:val="0082586A"/>
    <w:rsid w:val="0083234E"/>
    <w:rsid w:val="00835BC0"/>
    <w:rsid w:val="00836518"/>
    <w:rsid w:val="00841174"/>
    <w:rsid w:val="00841C60"/>
    <w:rsid w:val="008500F6"/>
    <w:rsid w:val="00851769"/>
    <w:rsid w:val="00854CE8"/>
    <w:rsid w:val="008551E4"/>
    <w:rsid w:val="008556F4"/>
    <w:rsid w:val="00856C3A"/>
    <w:rsid w:val="00862F1A"/>
    <w:rsid w:val="00867A93"/>
    <w:rsid w:val="00871433"/>
    <w:rsid w:val="00871C23"/>
    <w:rsid w:val="008724E9"/>
    <w:rsid w:val="00873B14"/>
    <w:rsid w:val="00876EE5"/>
    <w:rsid w:val="008814D1"/>
    <w:rsid w:val="008854E2"/>
    <w:rsid w:val="00890115"/>
    <w:rsid w:val="0089189B"/>
    <w:rsid w:val="00897784"/>
    <w:rsid w:val="008A26AD"/>
    <w:rsid w:val="008A6AD8"/>
    <w:rsid w:val="008B2DF3"/>
    <w:rsid w:val="008B443B"/>
    <w:rsid w:val="008B4EF8"/>
    <w:rsid w:val="008B54CD"/>
    <w:rsid w:val="008B7C25"/>
    <w:rsid w:val="008C11D7"/>
    <w:rsid w:val="008C5741"/>
    <w:rsid w:val="008C5813"/>
    <w:rsid w:val="008C6E91"/>
    <w:rsid w:val="008D1929"/>
    <w:rsid w:val="008D1D80"/>
    <w:rsid w:val="008D4A40"/>
    <w:rsid w:val="008D5BE4"/>
    <w:rsid w:val="008D7A68"/>
    <w:rsid w:val="008E1377"/>
    <w:rsid w:val="008E1963"/>
    <w:rsid w:val="008E6CFA"/>
    <w:rsid w:val="008F5986"/>
    <w:rsid w:val="008F745E"/>
    <w:rsid w:val="00902CF3"/>
    <w:rsid w:val="00903063"/>
    <w:rsid w:val="009107AF"/>
    <w:rsid w:val="00910DFE"/>
    <w:rsid w:val="00914228"/>
    <w:rsid w:val="009153FA"/>
    <w:rsid w:val="00932146"/>
    <w:rsid w:val="00941372"/>
    <w:rsid w:val="00946288"/>
    <w:rsid w:val="00947CF5"/>
    <w:rsid w:val="009524A1"/>
    <w:rsid w:val="009562B8"/>
    <w:rsid w:val="00962B5F"/>
    <w:rsid w:val="00964617"/>
    <w:rsid w:val="00966386"/>
    <w:rsid w:val="00971872"/>
    <w:rsid w:val="00973BF3"/>
    <w:rsid w:val="00981E69"/>
    <w:rsid w:val="0099047A"/>
    <w:rsid w:val="009918C0"/>
    <w:rsid w:val="00995A27"/>
    <w:rsid w:val="0099697D"/>
    <w:rsid w:val="009A10F8"/>
    <w:rsid w:val="009A129D"/>
    <w:rsid w:val="009A255E"/>
    <w:rsid w:val="009A265C"/>
    <w:rsid w:val="009A42E9"/>
    <w:rsid w:val="009A4E0B"/>
    <w:rsid w:val="009A5183"/>
    <w:rsid w:val="009A77F2"/>
    <w:rsid w:val="009B0A85"/>
    <w:rsid w:val="009B23DA"/>
    <w:rsid w:val="009B324E"/>
    <w:rsid w:val="009B3AAE"/>
    <w:rsid w:val="009B66F6"/>
    <w:rsid w:val="009C2C00"/>
    <w:rsid w:val="009D37E0"/>
    <w:rsid w:val="009D4111"/>
    <w:rsid w:val="009E1D6D"/>
    <w:rsid w:val="009E6934"/>
    <w:rsid w:val="009F33AD"/>
    <w:rsid w:val="009F3AEA"/>
    <w:rsid w:val="009F3CCE"/>
    <w:rsid w:val="00A03830"/>
    <w:rsid w:val="00A057E6"/>
    <w:rsid w:val="00A07841"/>
    <w:rsid w:val="00A10395"/>
    <w:rsid w:val="00A12CFE"/>
    <w:rsid w:val="00A12D49"/>
    <w:rsid w:val="00A17CEB"/>
    <w:rsid w:val="00A23C7F"/>
    <w:rsid w:val="00A244B4"/>
    <w:rsid w:val="00A24597"/>
    <w:rsid w:val="00A25C58"/>
    <w:rsid w:val="00A26250"/>
    <w:rsid w:val="00A26635"/>
    <w:rsid w:val="00A34503"/>
    <w:rsid w:val="00A34BE2"/>
    <w:rsid w:val="00A41E03"/>
    <w:rsid w:val="00A42C28"/>
    <w:rsid w:val="00A42E0A"/>
    <w:rsid w:val="00A4556E"/>
    <w:rsid w:val="00A468DF"/>
    <w:rsid w:val="00A53039"/>
    <w:rsid w:val="00A53290"/>
    <w:rsid w:val="00A543EA"/>
    <w:rsid w:val="00A664A7"/>
    <w:rsid w:val="00A7129F"/>
    <w:rsid w:val="00A74A0E"/>
    <w:rsid w:val="00A76085"/>
    <w:rsid w:val="00A819FF"/>
    <w:rsid w:val="00A8200E"/>
    <w:rsid w:val="00A84060"/>
    <w:rsid w:val="00A843C4"/>
    <w:rsid w:val="00A84D66"/>
    <w:rsid w:val="00A858E5"/>
    <w:rsid w:val="00A86689"/>
    <w:rsid w:val="00A94929"/>
    <w:rsid w:val="00A9658D"/>
    <w:rsid w:val="00AA3F88"/>
    <w:rsid w:val="00AB3BF1"/>
    <w:rsid w:val="00AB7210"/>
    <w:rsid w:val="00AC238D"/>
    <w:rsid w:val="00AC4E45"/>
    <w:rsid w:val="00AC51A1"/>
    <w:rsid w:val="00AC52DA"/>
    <w:rsid w:val="00AC5A79"/>
    <w:rsid w:val="00AD5E6B"/>
    <w:rsid w:val="00AF136F"/>
    <w:rsid w:val="00AF3221"/>
    <w:rsid w:val="00AF63DC"/>
    <w:rsid w:val="00B001B1"/>
    <w:rsid w:val="00B05586"/>
    <w:rsid w:val="00B05F38"/>
    <w:rsid w:val="00B10293"/>
    <w:rsid w:val="00B10FE2"/>
    <w:rsid w:val="00B11594"/>
    <w:rsid w:val="00B14090"/>
    <w:rsid w:val="00B15E99"/>
    <w:rsid w:val="00B1668B"/>
    <w:rsid w:val="00B1733F"/>
    <w:rsid w:val="00B20950"/>
    <w:rsid w:val="00B24A07"/>
    <w:rsid w:val="00B25848"/>
    <w:rsid w:val="00B305B0"/>
    <w:rsid w:val="00B348AE"/>
    <w:rsid w:val="00B412FD"/>
    <w:rsid w:val="00B42A7C"/>
    <w:rsid w:val="00B55498"/>
    <w:rsid w:val="00B56696"/>
    <w:rsid w:val="00B60DE3"/>
    <w:rsid w:val="00B61739"/>
    <w:rsid w:val="00B62D42"/>
    <w:rsid w:val="00B656E4"/>
    <w:rsid w:val="00B67351"/>
    <w:rsid w:val="00B77C9C"/>
    <w:rsid w:val="00B855E0"/>
    <w:rsid w:val="00B867A0"/>
    <w:rsid w:val="00B86CBD"/>
    <w:rsid w:val="00B87ACF"/>
    <w:rsid w:val="00B9054F"/>
    <w:rsid w:val="00B90574"/>
    <w:rsid w:val="00B94278"/>
    <w:rsid w:val="00B94FF3"/>
    <w:rsid w:val="00BA1179"/>
    <w:rsid w:val="00BA2352"/>
    <w:rsid w:val="00BA2607"/>
    <w:rsid w:val="00BA51E6"/>
    <w:rsid w:val="00BB124B"/>
    <w:rsid w:val="00BB30F3"/>
    <w:rsid w:val="00BB44F3"/>
    <w:rsid w:val="00BB4A2F"/>
    <w:rsid w:val="00BB4B4D"/>
    <w:rsid w:val="00BB5489"/>
    <w:rsid w:val="00BC1A82"/>
    <w:rsid w:val="00BC559C"/>
    <w:rsid w:val="00BD1EC8"/>
    <w:rsid w:val="00BD312E"/>
    <w:rsid w:val="00BD4E0E"/>
    <w:rsid w:val="00BD50CE"/>
    <w:rsid w:val="00BF11C2"/>
    <w:rsid w:val="00BF29EC"/>
    <w:rsid w:val="00C045A3"/>
    <w:rsid w:val="00C11CCE"/>
    <w:rsid w:val="00C15AF0"/>
    <w:rsid w:val="00C15E50"/>
    <w:rsid w:val="00C15FF4"/>
    <w:rsid w:val="00C172D6"/>
    <w:rsid w:val="00C311E4"/>
    <w:rsid w:val="00C3501D"/>
    <w:rsid w:val="00C4657B"/>
    <w:rsid w:val="00C47AC7"/>
    <w:rsid w:val="00C512BE"/>
    <w:rsid w:val="00C63183"/>
    <w:rsid w:val="00C67C51"/>
    <w:rsid w:val="00C67E0B"/>
    <w:rsid w:val="00C767FC"/>
    <w:rsid w:val="00C77E9F"/>
    <w:rsid w:val="00C827F2"/>
    <w:rsid w:val="00C85590"/>
    <w:rsid w:val="00C86560"/>
    <w:rsid w:val="00C87259"/>
    <w:rsid w:val="00C90A19"/>
    <w:rsid w:val="00C966D4"/>
    <w:rsid w:val="00CA2734"/>
    <w:rsid w:val="00CA7950"/>
    <w:rsid w:val="00CA7A1C"/>
    <w:rsid w:val="00CB489D"/>
    <w:rsid w:val="00CC4256"/>
    <w:rsid w:val="00CC547C"/>
    <w:rsid w:val="00CC5E20"/>
    <w:rsid w:val="00CC64D7"/>
    <w:rsid w:val="00CC7C5E"/>
    <w:rsid w:val="00CD067D"/>
    <w:rsid w:val="00CD142D"/>
    <w:rsid w:val="00CD36ED"/>
    <w:rsid w:val="00CD41F8"/>
    <w:rsid w:val="00CD5703"/>
    <w:rsid w:val="00CE18AD"/>
    <w:rsid w:val="00CE2C6E"/>
    <w:rsid w:val="00CE72DD"/>
    <w:rsid w:val="00CF11D0"/>
    <w:rsid w:val="00CF4761"/>
    <w:rsid w:val="00D00011"/>
    <w:rsid w:val="00D009A7"/>
    <w:rsid w:val="00D07C63"/>
    <w:rsid w:val="00D11553"/>
    <w:rsid w:val="00D118A3"/>
    <w:rsid w:val="00D17AEB"/>
    <w:rsid w:val="00D23266"/>
    <w:rsid w:val="00D330F7"/>
    <w:rsid w:val="00D43EC6"/>
    <w:rsid w:val="00D47574"/>
    <w:rsid w:val="00D52B1C"/>
    <w:rsid w:val="00D52DAA"/>
    <w:rsid w:val="00D56AF6"/>
    <w:rsid w:val="00D56EF0"/>
    <w:rsid w:val="00D64910"/>
    <w:rsid w:val="00D658E0"/>
    <w:rsid w:val="00D66DCE"/>
    <w:rsid w:val="00D70F1C"/>
    <w:rsid w:val="00D71269"/>
    <w:rsid w:val="00D71459"/>
    <w:rsid w:val="00D72E24"/>
    <w:rsid w:val="00D820FA"/>
    <w:rsid w:val="00D82809"/>
    <w:rsid w:val="00D93D79"/>
    <w:rsid w:val="00D94829"/>
    <w:rsid w:val="00D96838"/>
    <w:rsid w:val="00DA23D1"/>
    <w:rsid w:val="00DA254B"/>
    <w:rsid w:val="00DA4600"/>
    <w:rsid w:val="00DA586A"/>
    <w:rsid w:val="00DA5E0C"/>
    <w:rsid w:val="00DC0A99"/>
    <w:rsid w:val="00DC4562"/>
    <w:rsid w:val="00DC52A0"/>
    <w:rsid w:val="00DD2778"/>
    <w:rsid w:val="00DD3E14"/>
    <w:rsid w:val="00DE1BC6"/>
    <w:rsid w:val="00DE2869"/>
    <w:rsid w:val="00DE4B83"/>
    <w:rsid w:val="00E06455"/>
    <w:rsid w:val="00E1022D"/>
    <w:rsid w:val="00E160B2"/>
    <w:rsid w:val="00E163E5"/>
    <w:rsid w:val="00E17000"/>
    <w:rsid w:val="00E17A19"/>
    <w:rsid w:val="00E207A3"/>
    <w:rsid w:val="00E20F7C"/>
    <w:rsid w:val="00E2433A"/>
    <w:rsid w:val="00E27CF6"/>
    <w:rsid w:val="00E32AA6"/>
    <w:rsid w:val="00E331C2"/>
    <w:rsid w:val="00E33C85"/>
    <w:rsid w:val="00E51BAE"/>
    <w:rsid w:val="00E54C55"/>
    <w:rsid w:val="00E56BB6"/>
    <w:rsid w:val="00E56F97"/>
    <w:rsid w:val="00E65B5E"/>
    <w:rsid w:val="00E754B2"/>
    <w:rsid w:val="00E76FD1"/>
    <w:rsid w:val="00E805F4"/>
    <w:rsid w:val="00E85DAC"/>
    <w:rsid w:val="00E85EFB"/>
    <w:rsid w:val="00E86D71"/>
    <w:rsid w:val="00E958FB"/>
    <w:rsid w:val="00EA0CEF"/>
    <w:rsid w:val="00EA204A"/>
    <w:rsid w:val="00EA65A4"/>
    <w:rsid w:val="00EA6FE5"/>
    <w:rsid w:val="00EB6332"/>
    <w:rsid w:val="00EC0108"/>
    <w:rsid w:val="00EC1B46"/>
    <w:rsid w:val="00EC52DB"/>
    <w:rsid w:val="00ED1A7A"/>
    <w:rsid w:val="00ED2E62"/>
    <w:rsid w:val="00EE203C"/>
    <w:rsid w:val="00EE2B2B"/>
    <w:rsid w:val="00EE790A"/>
    <w:rsid w:val="00EF0378"/>
    <w:rsid w:val="00EF19DC"/>
    <w:rsid w:val="00EF4D2E"/>
    <w:rsid w:val="00F00853"/>
    <w:rsid w:val="00F013E6"/>
    <w:rsid w:val="00F04380"/>
    <w:rsid w:val="00F0474B"/>
    <w:rsid w:val="00F04BDD"/>
    <w:rsid w:val="00F100E7"/>
    <w:rsid w:val="00F1024B"/>
    <w:rsid w:val="00F14488"/>
    <w:rsid w:val="00F14EF7"/>
    <w:rsid w:val="00F15E31"/>
    <w:rsid w:val="00F16E53"/>
    <w:rsid w:val="00F16F0B"/>
    <w:rsid w:val="00F172EC"/>
    <w:rsid w:val="00F1787C"/>
    <w:rsid w:val="00F21A1D"/>
    <w:rsid w:val="00F222D3"/>
    <w:rsid w:val="00F2260E"/>
    <w:rsid w:val="00F238D1"/>
    <w:rsid w:val="00F2743D"/>
    <w:rsid w:val="00F31924"/>
    <w:rsid w:val="00F35C09"/>
    <w:rsid w:val="00F4053F"/>
    <w:rsid w:val="00F44C91"/>
    <w:rsid w:val="00F473C9"/>
    <w:rsid w:val="00F52ABE"/>
    <w:rsid w:val="00F52EFD"/>
    <w:rsid w:val="00F66CCD"/>
    <w:rsid w:val="00F70A03"/>
    <w:rsid w:val="00F72FAB"/>
    <w:rsid w:val="00F941C8"/>
    <w:rsid w:val="00FA40B8"/>
    <w:rsid w:val="00FA6B3A"/>
    <w:rsid w:val="00FB21EF"/>
    <w:rsid w:val="00FB566B"/>
    <w:rsid w:val="00FB578A"/>
    <w:rsid w:val="00FC4858"/>
    <w:rsid w:val="00FD0803"/>
    <w:rsid w:val="00FD6232"/>
    <w:rsid w:val="00FD68E8"/>
    <w:rsid w:val="00FD6DC4"/>
    <w:rsid w:val="00FD7FC0"/>
    <w:rsid w:val="00FE3008"/>
    <w:rsid w:val="00FE5F1D"/>
    <w:rsid w:val="00FE7577"/>
    <w:rsid w:val="00FF02A8"/>
    <w:rsid w:val="00FF1E57"/>
    <w:rsid w:val="00FF5B3E"/>
    <w:rsid w:val="028C1693"/>
    <w:rsid w:val="03086AA8"/>
    <w:rsid w:val="03143EFA"/>
    <w:rsid w:val="0452293F"/>
    <w:rsid w:val="06FB1A28"/>
    <w:rsid w:val="071F6FF1"/>
    <w:rsid w:val="088D7E86"/>
    <w:rsid w:val="08A50077"/>
    <w:rsid w:val="09CC7A07"/>
    <w:rsid w:val="0A3F27F1"/>
    <w:rsid w:val="0C960A6B"/>
    <w:rsid w:val="0E4901AC"/>
    <w:rsid w:val="0EEF38E0"/>
    <w:rsid w:val="0F67724C"/>
    <w:rsid w:val="0FC57BB5"/>
    <w:rsid w:val="108349B0"/>
    <w:rsid w:val="10E42CCD"/>
    <w:rsid w:val="114D7229"/>
    <w:rsid w:val="118D3B9B"/>
    <w:rsid w:val="149A5FCB"/>
    <w:rsid w:val="14DE36D4"/>
    <w:rsid w:val="15432C96"/>
    <w:rsid w:val="15BC085C"/>
    <w:rsid w:val="15F63837"/>
    <w:rsid w:val="16BE6A0C"/>
    <w:rsid w:val="17152C69"/>
    <w:rsid w:val="19022096"/>
    <w:rsid w:val="1A8A0541"/>
    <w:rsid w:val="1AA779DA"/>
    <w:rsid w:val="1AE82B29"/>
    <w:rsid w:val="1B4E306E"/>
    <w:rsid w:val="1BFE5CE5"/>
    <w:rsid w:val="1C890801"/>
    <w:rsid w:val="1D3F35B6"/>
    <w:rsid w:val="1D8E5897"/>
    <w:rsid w:val="1E675D84"/>
    <w:rsid w:val="1E9C1E94"/>
    <w:rsid w:val="1EB3669E"/>
    <w:rsid w:val="1ED01E61"/>
    <w:rsid w:val="20680B39"/>
    <w:rsid w:val="21D01085"/>
    <w:rsid w:val="227D2FE6"/>
    <w:rsid w:val="244C3573"/>
    <w:rsid w:val="2516012D"/>
    <w:rsid w:val="253F23A5"/>
    <w:rsid w:val="267E0CAB"/>
    <w:rsid w:val="27210AC1"/>
    <w:rsid w:val="27EE5919"/>
    <w:rsid w:val="290A0A3C"/>
    <w:rsid w:val="29946479"/>
    <w:rsid w:val="29B0604E"/>
    <w:rsid w:val="29C04C11"/>
    <w:rsid w:val="2A2342F0"/>
    <w:rsid w:val="2C815ECC"/>
    <w:rsid w:val="2CD259A5"/>
    <w:rsid w:val="2D1A2123"/>
    <w:rsid w:val="2D5C3FC4"/>
    <w:rsid w:val="2D75309D"/>
    <w:rsid w:val="2E413012"/>
    <w:rsid w:val="2EE337A2"/>
    <w:rsid w:val="2F575315"/>
    <w:rsid w:val="2FA66538"/>
    <w:rsid w:val="2FE079BA"/>
    <w:rsid w:val="3024129E"/>
    <w:rsid w:val="30C7330C"/>
    <w:rsid w:val="3206167C"/>
    <w:rsid w:val="33F1163C"/>
    <w:rsid w:val="34CC2542"/>
    <w:rsid w:val="353053CA"/>
    <w:rsid w:val="35860AB2"/>
    <w:rsid w:val="359426A9"/>
    <w:rsid w:val="36E27034"/>
    <w:rsid w:val="39E63E30"/>
    <w:rsid w:val="3A8D375B"/>
    <w:rsid w:val="3B530501"/>
    <w:rsid w:val="3C2C64D2"/>
    <w:rsid w:val="3D5567B2"/>
    <w:rsid w:val="3FDE1BE7"/>
    <w:rsid w:val="420F2B0F"/>
    <w:rsid w:val="42380450"/>
    <w:rsid w:val="4487344C"/>
    <w:rsid w:val="46C74032"/>
    <w:rsid w:val="47F711E9"/>
    <w:rsid w:val="49725F70"/>
    <w:rsid w:val="4BA453FC"/>
    <w:rsid w:val="4D4252FE"/>
    <w:rsid w:val="4E22135F"/>
    <w:rsid w:val="4F6771D1"/>
    <w:rsid w:val="51491D32"/>
    <w:rsid w:val="51735984"/>
    <w:rsid w:val="5294412A"/>
    <w:rsid w:val="53BA7AC4"/>
    <w:rsid w:val="540D71D8"/>
    <w:rsid w:val="56913C3D"/>
    <w:rsid w:val="58316EA0"/>
    <w:rsid w:val="58A75590"/>
    <w:rsid w:val="590C26C4"/>
    <w:rsid w:val="59FD782A"/>
    <w:rsid w:val="5AAC1262"/>
    <w:rsid w:val="5AD563E4"/>
    <w:rsid w:val="5B3F5D5D"/>
    <w:rsid w:val="5B8F2A37"/>
    <w:rsid w:val="5BD45D32"/>
    <w:rsid w:val="5CC96B40"/>
    <w:rsid w:val="5CCF6827"/>
    <w:rsid w:val="5DF338D0"/>
    <w:rsid w:val="5E1A2C81"/>
    <w:rsid w:val="5F095452"/>
    <w:rsid w:val="5F824D1C"/>
    <w:rsid w:val="60006939"/>
    <w:rsid w:val="605D09A8"/>
    <w:rsid w:val="609C1788"/>
    <w:rsid w:val="60C24F0C"/>
    <w:rsid w:val="62643A57"/>
    <w:rsid w:val="62C226CC"/>
    <w:rsid w:val="62D74EF3"/>
    <w:rsid w:val="63152DCE"/>
    <w:rsid w:val="63426CB5"/>
    <w:rsid w:val="65757142"/>
    <w:rsid w:val="664839B0"/>
    <w:rsid w:val="66707A2E"/>
    <w:rsid w:val="670045CE"/>
    <w:rsid w:val="680227E3"/>
    <w:rsid w:val="69301B9E"/>
    <w:rsid w:val="69EF00CB"/>
    <w:rsid w:val="6A227056"/>
    <w:rsid w:val="6A447081"/>
    <w:rsid w:val="6C832144"/>
    <w:rsid w:val="6CCD1611"/>
    <w:rsid w:val="6D91672A"/>
    <w:rsid w:val="6E075402"/>
    <w:rsid w:val="6E7B3DEB"/>
    <w:rsid w:val="6E866DE6"/>
    <w:rsid w:val="703466C7"/>
    <w:rsid w:val="70587DE3"/>
    <w:rsid w:val="70A33376"/>
    <w:rsid w:val="71E377A5"/>
    <w:rsid w:val="720D2EA4"/>
    <w:rsid w:val="72225F5B"/>
    <w:rsid w:val="72796757"/>
    <w:rsid w:val="73116262"/>
    <w:rsid w:val="73804916"/>
    <w:rsid w:val="74A16D28"/>
    <w:rsid w:val="76545CF9"/>
    <w:rsid w:val="76596F49"/>
    <w:rsid w:val="77BA2DD9"/>
    <w:rsid w:val="788C297D"/>
    <w:rsid w:val="78EB7A9A"/>
    <w:rsid w:val="79931744"/>
    <w:rsid w:val="7AAF2C37"/>
    <w:rsid w:val="7BD25CB0"/>
    <w:rsid w:val="7C662EE9"/>
    <w:rsid w:val="7D8A79A5"/>
    <w:rsid w:val="7D997FC8"/>
    <w:rsid w:val="7E617E0B"/>
    <w:rsid w:val="7E6C736A"/>
    <w:rsid w:val="7ED95BF4"/>
    <w:rsid w:val="7F963315"/>
    <w:rsid w:val="7FEB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widowControl/>
      <w:adjustRightInd w:val="0"/>
      <w:snapToGrid w:val="0"/>
      <w:spacing w:after="200" w:line="288" w:lineRule="auto"/>
      <w:ind w:firstLine="420"/>
      <w:jc w:val="left"/>
    </w:pPr>
    <w:rPr>
      <w:rFonts w:ascii="Tahoma" w:hAnsi="Tahoma" w:eastAsia="宋体"/>
      <w:kern w:val="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0"/>
    <w:pPr>
      <w:ind w:firstLine="420" w:firstLineChars="200"/>
    </w:pPr>
  </w:style>
  <w:style w:type="character" w:customStyle="1" w:styleId="16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Char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页眉 Char"/>
    <w:basedOn w:val="13"/>
    <w:link w:val="9"/>
    <w:qFormat/>
    <w:uiPriority w:val="99"/>
    <w:rPr>
      <w:sz w:val="18"/>
      <w:szCs w:val="18"/>
    </w:rPr>
  </w:style>
  <w:style w:type="character" w:customStyle="1" w:styleId="22">
    <w:name w:val="页脚 Char"/>
    <w:basedOn w:val="13"/>
    <w:link w:val="8"/>
    <w:qFormat/>
    <w:uiPriority w:val="99"/>
    <w:rPr>
      <w:sz w:val="18"/>
      <w:szCs w:val="18"/>
    </w:rPr>
  </w:style>
  <w:style w:type="character" w:customStyle="1" w:styleId="23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numbering" Target="numbering.xml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B9A1A-DF1B-4491-A65C-E06E379540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4711</Words>
  <Characters>4964</Characters>
  <Lines>221</Lines>
  <Paragraphs>230</Paragraphs>
  <TotalTime>0</TotalTime>
  <ScaleCrop>false</ScaleCrop>
  <LinksUpToDate>false</LinksUpToDate>
  <CharactersWithSpaces>5063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2022-04-22T02:54:00Z</dcterms:created>
  <dc:creator>pierce</dc:creator>
  <cp:lastModifiedBy>星空下工作者</cp:lastModifiedBy>
  <dcterms:modified xsi:type="dcterms:W3CDTF">2023-05-06T02:03:00Z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E40F0AD988994D7A8F07FD4A820E8213_12</vt:lpwstr>
  </property>
</Properties>
</file>