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1DF" w:rsidRDefault="006D41DF" w:rsidP="006D41DF">
      <w:pPr>
        <w:pStyle w:val="TOC"/>
        <w:rPr>
          <w:rFonts w:cs="Times New Roman"/>
        </w:rPr>
      </w:pPr>
    </w:p>
    <w:p w:rsidR="006D41DF" w:rsidRDefault="006D41DF" w:rsidP="006D41DF">
      <w:pPr>
        <w:outlineLvl w:val="0"/>
        <w:rPr>
          <w:rFonts w:cs="Times New Roman"/>
          <w:b/>
          <w:bCs/>
          <w:sz w:val="52"/>
          <w:szCs w:val="52"/>
        </w:rPr>
      </w:pPr>
    </w:p>
    <w:p w:rsidR="006D41DF" w:rsidRDefault="006D41DF" w:rsidP="006D41DF">
      <w:pPr>
        <w:outlineLvl w:val="0"/>
        <w:rPr>
          <w:rFonts w:cs="Times New Roman"/>
          <w:b/>
          <w:bCs/>
          <w:sz w:val="52"/>
          <w:szCs w:val="52"/>
        </w:rPr>
      </w:pPr>
    </w:p>
    <w:p w:rsidR="006D41DF" w:rsidRPr="006E31DD" w:rsidRDefault="00DB1881" w:rsidP="006D41DF">
      <w:pPr>
        <w:jc w:val="center"/>
        <w:outlineLvl w:val="0"/>
        <w:rPr>
          <w:b/>
          <w:bCs/>
          <w:sz w:val="52"/>
          <w:szCs w:val="52"/>
        </w:rPr>
      </w:pPr>
      <w:r>
        <w:rPr>
          <w:rFonts w:cs="Times New Roman"/>
          <w:noProof/>
        </w:rPr>
        <w:drawing>
          <wp:inline distT="0" distB="0" distL="0" distR="0">
            <wp:extent cx="4429125" cy="4429125"/>
            <wp:effectExtent l="19050" t="0" r="952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srcRect/>
                    <a:stretch>
                      <a:fillRect/>
                    </a:stretch>
                  </pic:blipFill>
                  <pic:spPr bwMode="auto">
                    <a:xfrm>
                      <a:off x="0" y="0"/>
                      <a:ext cx="4429125" cy="4429125"/>
                    </a:xfrm>
                    <a:prstGeom prst="rect">
                      <a:avLst/>
                    </a:prstGeom>
                    <a:noFill/>
                    <a:ln w="9525">
                      <a:noFill/>
                      <a:miter lim="800000"/>
                      <a:headEnd/>
                      <a:tailEnd/>
                    </a:ln>
                  </pic:spPr>
                </pic:pic>
              </a:graphicData>
            </a:graphic>
          </wp:inline>
        </w:drawing>
      </w:r>
      <w:r w:rsidR="006D41DF" w:rsidRPr="006E31DD">
        <w:rPr>
          <w:b/>
          <w:bCs/>
          <w:sz w:val="52"/>
          <w:szCs w:val="52"/>
        </w:rPr>
        <w:t xml:space="preserve"> </w:t>
      </w:r>
    </w:p>
    <w:p w:rsidR="006D41DF" w:rsidRDefault="006D41DF" w:rsidP="006D41DF">
      <w:pPr>
        <w:jc w:val="right"/>
        <w:outlineLvl w:val="0"/>
        <w:rPr>
          <w:rFonts w:cs="Times New Roman"/>
          <w:sz w:val="84"/>
          <w:szCs w:val="84"/>
        </w:rPr>
      </w:pPr>
    </w:p>
    <w:p w:rsidR="006D41DF" w:rsidRPr="006E31DD" w:rsidRDefault="006D41DF" w:rsidP="006D41DF">
      <w:pPr>
        <w:jc w:val="right"/>
        <w:outlineLvl w:val="0"/>
        <w:rPr>
          <w:rFonts w:cs="Times New Roman"/>
          <w:sz w:val="84"/>
          <w:szCs w:val="84"/>
        </w:rPr>
      </w:pPr>
      <w:bookmarkStart w:id="0" w:name="_Toc501467644"/>
      <w:bookmarkStart w:id="1" w:name="_Toc501467790"/>
      <w:bookmarkStart w:id="2" w:name="_Toc501467889"/>
      <w:bookmarkStart w:id="3" w:name="_Toc501519139"/>
      <w:bookmarkStart w:id="4" w:name="_Toc501719450"/>
      <w:r w:rsidRPr="006E31DD">
        <w:rPr>
          <w:sz w:val="84"/>
          <w:szCs w:val="84"/>
        </w:rPr>
        <w:t>2017</w:t>
      </w:r>
      <w:r w:rsidRPr="006E31DD">
        <w:rPr>
          <w:rFonts w:cs="宋体" w:hint="eastAsia"/>
          <w:sz w:val="84"/>
          <w:szCs w:val="84"/>
        </w:rPr>
        <w:t>年就业质量年度报告</w:t>
      </w:r>
      <w:bookmarkEnd w:id="0"/>
      <w:bookmarkEnd w:id="1"/>
      <w:bookmarkEnd w:id="2"/>
      <w:bookmarkEnd w:id="3"/>
      <w:bookmarkEnd w:id="4"/>
    </w:p>
    <w:p w:rsidR="006D41DF" w:rsidRPr="006E31DD" w:rsidRDefault="006D41DF" w:rsidP="006D41DF">
      <w:pPr>
        <w:jc w:val="right"/>
        <w:outlineLvl w:val="0"/>
        <w:rPr>
          <w:rFonts w:cs="Times New Roman"/>
          <w:sz w:val="36"/>
          <w:szCs w:val="36"/>
        </w:rPr>
      </w:pPr>
      <w:bookmarkStart w:id="5" w:name="_Toc501467645"/>
      <w:bookmarkStart w:id="6" w:name="_Toc501467791"/>
      <w:bookmarkStart w:id="7" w:name="_Toc501467890"/>
      <w:bookmarkStart w:id="8" w:name="_Toc501519140"/>
      <w:bookmarkStart w:id="9" w:name="_Toc501719451"/>
      <w:r w:rsidRPr="006E31DD">
        <w:rPr>
          <w:rFonts w:cs="宋体" w:hint="eastAsia"/>
          <w:sz w:val="36"/>
          <w:szCs w:val="36"/>
        </w:rPr>
        <w:t>河北女子职业技术学院</w:t>
      </w:r>
      <w:bookmarkEnd w:id="5"/>
      <w:bookmarkEnd w:id="6"/>
      <w:bookmarkEnd w:id="7"/>
      <w:bookmarkEnd w:id="8"/>
      <w:bookmarkEnd w:id="9"/>
    </w:p>
    <w:p w:rsidR="006D41DF" w:rsidRPr="006E31DD" w:rsidRDefault="006D41DF" w:rsidP="006D41DF">
      <w:pPr>
        <w:jc w:val="right"/>
        <w:outlineLvl w:val="0"/>
        <w:rPr>
          <w:rFonts w:cs="Times New Roman"/>
          <w:sz w:val="44"/>
          <w:szCs w:val="44"/>
        </w:rPr>
      </w:pPr>
    </w:p>
    <w:p w:rsidR="00527A61" w:rsidRDefault="00527A61" w:rsidP="007C3293"/>
    <w:p w:rsidR="006D41DF" w:rsidRDefault="006D41DF" w:rsidP="007C3293"/>
    <w:p w:rsidR="006D41DF" w:rsidRDefault="006D41DF" w:rsidP="007C3293"/>
    <w:p w:rsidR="006D41DF" w:rsidRDefault="006D41DF" w:rsidP="007C3293"/>
    <w:p w:rsidR="00BC391E" w:rsidRPr="00BC391E" w:rsidRDefault="00BC391E" w:rsidP="00BC391E">
      <w:pPr>
        <w:pStyle w:val="TOC"/>
        <w:rPr>
          <w:noProof/>
        </w:rPr>
      </w:pPr>
      <w:r>
        <w:rPr>
          <w:lang w:val="zh-CN"/>
        </w:rPr>
        <w:lastRenderedPageBreak/>
        <w:t>目录</w:t>
      </w:r>
      <w:r w:rsidR="00A62953" w:rsidRPr="00A62953">
        <w:fldChar w:fldCharType="begin"/>
      </w:r>
      <w:r>
        <w:instrText xml:space="preserve"> TOC \o "1-3" \h \z \u </w:instrText>
      </w:r>
      <w:r w:rsidR="00A62953" w:rsidRPr="00A62953">
        <w:fldChar w:fldCharType="separate"/>
      </w:r>
    </w:p>
    <w:p w:rsidR="00BC391E" w:rsidRDefault="00A62953">
      <w:pPr>
        <w:pStyle w:val="10"/>
        <w:tabs>
          <w:tab w:val="left" w:pos="840"/>
          <w:tab w:val="right" w:leader="dot" w:pos="10456"/>
        </w:tabs>
        <w:rPr>
          <w:rFonts w:cs="Times New Roman"/>
          <w:noProof/>
          <w:szCs w:val="22"/>
        </w:rPr>
      </w:pPr>
      <w:hyperlink w:anchor="_Toc501719452" w:history="1">
        <w:r w:rsidR="00BC391E" w:rsidRPr="00727FB1">
          <w:rPr>
            <w:rStyle w:val="a7"/>
            <w:rFonts w:cs="Times New Roman" w:hint="eastAsia"/>
            <w:b/>
            <w:bCs/>
            <w:noProof/>
          </w:rPr>
          <w:t>一、</w:t>
        </w:r>
        <w:r w:rsidR="00BC391E">
          <w:rPr>
            <w:rFonts w:cs="Times New Roman"/>
            <w:noProof/>
            <w:szCs w:val="22"/>
          </w:rPr>
          <w:tab/>
        </w:r>
        <w:r w:rsidR="00BC391E" w:rsidRPr="00727FB1">
          <w:rPr>
            <w:rStyle w:val="a7"/>
            <w:rFonts w:cs="宋体" w:hint="eastAsia"/>
            <w:b/>
            <w:bCs/>
            <w:noProof/>
          </w:rPr>
          <w:t>学院简介</w:t>
        </w:r>
        <w:r w:rsidR="00BC391E">
          <w:rPr>
            <w:noProof/>
            <w:webHidden/>
          </w:rPr>
          <w:tab/>
        </w:r>
        <w:r>
          <w:rPr>
            <w:noProof/>
            <w:webHidden/>
          </w:rPr>
          <w:fldChar w:fldCharType="begin"/>
        </w:r>
        <w:r w:rsidR="00BC391E">
          <w:rPr>
            <w:noProof/>
            <w:webHidden/>
          </w:rPr>
          <w:instrText xml:space="preserve"> PAGEREF _Toc501719452 \h </w:instrText>
        </w:r>
        <w:r>
          <w:rPr>
            <w:noProof/>
            <w:webHidden/>
          </w:rPr>
        </w:r>
        <w:r>
          <w:rPr>
            <w:noProof/>
            <w:webHidden/>
          </w:rPr>
          <w:fldChar w:fldCharType="separate"/>
        </w:r>
        <w:r w:rsidR="00BC391E">
          <w:rPr>
            <w:noProof/>
            <w:webHidden/>
          </w:rPr>
          <w:t>1</w:t>
        </w:r>
        <w:r>
          <w:rPr>
            <w:noProof/>
            <w:webHidden/>
          </w:rPr>
          <w:fldChar w:fldCharType="end"/>
        </w:r>
      </w:hyperlink>
    </w:p>
    <w:p w:rsidR="00BC391E" w:rsidRDefault="00A62953">
      <w:pPr>
        <w:pStyle w:val="10"/>
        <w:tabs>
          <w:tab w:val="left" w:pos="840"/>
          <w:tab w:val="right" w:leader="dot" w:pos="10456"/>
        </w:tabs>
        <w:rPr>
          <w:rFonts w:cs="Times New Roman"/>
          <w:noProof/>
          <w:szCs w:val="22"/>
        </w:rPr>
      </w:pPr>
      <w:hyperlink w:anchor="_Toc501719453" w:history="1">
        <w:r w:rsidR="00BC391E" w:rsidRPr="00727FB1">
          <w:rPr>
            <w:rStyle w:val="a7"/>
            <w:rFonts w:cs="Times New Roman" w:hint="eastAsia"/>
            <w:b/>
            <w:bCs/>
            <w:noProof/>
          </w:rPr>
          <w:t>二、</w:t>
        </w:r>
        <w:r w:rsidR="00BC391E">
          <w:rPr>
            <w:rFonts w:cs="Times New Roman"/>
            <w:noProof/>
            <w:szCs w:val="22"/>
          </w:rPr>
          <w:tab/>
        </w:r>
        <w:r w:rsidR="00BC391E" w:rsidRPr="00727FB1">
          <w:rPr>
            <w:rStyle w:val="a7"/>
            <w:rFonts w:cs="宋体" w:hint="eastAsia"/>
            <w:b/>
            <w:bCs/>
            <w:noProof/>
          </w:rPr>
          <w:t>毕业生基本情况</w:t>
        </w:r>
        <w:r w:rsidR="00BC391E">
          <w:rPr>
            <w:noProof/>
            <w:webHidden/>
          </w:rPr>
          <w:tab/>
        </w:r>
        <w:r>
          <w:rPr>
            <w:noProof/>
            <w:webHidden/>
          </w:rPr>
          <w:fldChar w:fldCharType="begin"/>
        </w:r>
        <w:r w:rsidR="00BC391E">
          <w:rPr>
            <w:noProof/>
            <w:webHidden/>
          </w:rPr>
          <w:instrText xml:space="preserve"> PAGEREF _Toc501719453 \h </w:instrText>
        </w:r>
        <w:r>
          <w:rPr>
            <w:noProof/>
            <w:webHidden/>
          </w:rPr>
        </w:r>
        <w:r>
          <w:rPr>
            <w:noProof/>
            <w:webHidden/>
          </w:rPr>
          <w:fldChar w:fldCharType="separate"/>
        </w:r>
        <w:r w:rsidR="00BC391E">
          <w:rPr>
            <w:noProof/>
            <w:webHidden/>
          </w:rPr>
          <w:t>2</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54" w:history="1">
        <w:r w:rsidR="00BC391E" w:rsidRPr="00727FB1">
          <w:rPr>
            <w:rStyle w:val="a7"/>
            <w:rFonts w:cs="宋体" w:hint="eastAsia"/>
            <w:b/>
            <w:bCs/>
            <w:noProof/>
          </w:rPr>
          <w:t>（一）性别分布</w:t>
        </w:r>
        <w:r w:rsidR="00BC391E">
          <w:rPr>
            <w:noProof/>
            <w:webHidden/>
          </w:rPr>
          <w:tab/>
        </w:r>
        <w:r>
          <w:rPr>
            <w:noProof/>
            <w:webHidden/>
          </w:rPr>
          <w:fldChar w:fldCharType="begin"/>
        </w:r>
        <w:r w:rsidR="00BC391E">
          <w:rPr>
            <w:noProof/>
            <w:webHidden/>
          </w:rPr>
          <w:instrText xml:space="preserve"> PAGEREF _Toc501719454 \h </w:instrText>
        </w:r>
        <w:r>
          <w:rPr>
            <w:noProof/>
            <w:webHidden/>
          </w:rPr>
        </w:r>
        <w:r>
          <w:rPr>
            <w:noProof/>
            <w:webHidden/>
          </w:rPr>
          <w:fldChar w:fldCharType="separate"/>
        </w:r>
        <w:r w:rsidR="00BC391E">
          <w:rPr>
            <w:noProof/>
            <w:webHidden/>
          </w:rPr>
          <w:t>2</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55" w:history="1">
        <w:r w:rsidR="00BC391E" w:rsidRPr="00727FB1">
          <w:rPr>
            <w:rStyle w:val="a7"/>
            <w:rFonts w:cs="宋体" w:hint="eastAsia"/>
            <w:b/>
            <w:bCs/>
            <w:noProof/>
          </w:rPr>
          <w:t>（二）民族分布</w:t>
        </w:r>
        <w:r w:rsidR="00BC391E">
          <w:rPr>
            <w:noProof/>
            <w:webHidden/>
          </w:rPr>
          <w:tab/>
        </w:r>
        <w:r>
          <w:rPr>
            <w:noProof/>
            <w:webHidden/>
          </w:rPr>
          <w:fldChar w:fldCharType="begin"/>
        </w:r>
        <w:r w:rsidR="00BC391E">
          <w:rPr>
            <w:noProof/>
            <w:webHidden/>
          </w:rPr>
          <w:instrText xml:space="preserve"> PAGEREF _Toc501719455 \h </w:instrText>
        </w:r>
        <w:r>
          <w:rPr>
            <w:noProof/>
            <w:webHidden/>
          </w:rPr>
        </w:r>
        <w:r>
          <w:rPr>
            <w:noProof/>
            <w:webHidden/>
          </w:rPr>
          <w:fldChar w:fldCharType="separate"/>
        </w:r>
        <w:r w:rsidR="00BC391E">
          <w:rPr>
            <w:noProof/>
            <w:webHidden/>
          </w:rPr>
          <w:t>2</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56" w:history="1">
        <w:r w:rsidR="00BC391E" w:rsidRPr="00727FB1">
          <w:rPr>
            <w:rStyle w:val="a7"/>
            <w:rFonts w:cs="宋体" w:hint="eastAsia"/>
            <w:b/>
            <w:bCs/>
            <w:noProof/>
          </w:rPr>
          <w:t>（三）专业大类分布</w:t>
        </w:r>
        <w:r w:rsidR="00BC391E">
          <w:rPr>
            <w:noProof/>
            <w:webHidden/>
          </w:rPr>
          <w:tab/>
        </w:r>
        <w:r>
          <w:rPr>
            <w:noProof/>
            <w:webHidden/>
          </w:rPr>
          <w:fldChar w:fldCharType="begin"/>
        </w:r>
        <w:r w:rsidR="00BC391E">
          <w:rPr>
            <w:noProof/>
            <w:webHidden/>
          </w:rPr>
          <w:instrText xml:space="preserve"> PAGEREF _Toc501719456 \h </w:instrText>
        </w:r>
        <w:r>
          <w:rPr>
            <w:noProof/>
            <w:webHidden/>
          </w:rPr>
        </w:r>
        <w:r>
          <w:rPr>
            <w:noProof/>
            <w:webHidden/>
          </w:rPr>
          <w:fldChar w:fldCharType="separate"/>
        </w:r>
        <w:r w:rsidR="00BC391E">
          <w:rPr>
            <w:noProof/>
            <w:webHidden/>
          </w:rPr>
          <w:t>3</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57" w:history="1">
        <w:r w:rsidR="00BC391E" w:rsidRPr="00727FB1">
          <w:rPr>
            <w:rStyle w:val="a7"/>
            <w:rFonts w:cs="宋体" w:hint="eastAsia"/>
            <w:b/>
            <w:bCs/>
            <w:noProof/>
          </w:rPr>
          <w:t>（四）专业人数分布</w:t>
        </w:r>
        <w:r w:rsidR="00BC391E">
          <w:rPr>
            <w:noProof/>
            <w:webHidden/>
          </w:rPr>
          <w:tab/>
        </w:r>
        <w:r>
          <w:rPr>
            <w:noProof/>
            <w:webHidden/>
          </w:rPr>
          <w:fldChar w:fldCharType="begin"/>
        </w:r>
        <w:r w:rsidR="00BC391E">
          <w:rPr>
            <w:noProof/>
            <w:webHidden/>
          </w:rPr>
          <w:instrText xml:space="preserve"> PAGEREF _Toc501719457 \h </w:instrText>
        </w:r>
        <w:r>
          <w:rPr>
            <w:noProof/>
            <w:webHidden/>
          </w:rPr>
        </w:r>
        <w:r>
          <w:rPr>
            <w:noProof/>
            <w:webHidden/>
          </w:rPr>
          <w:fldChar w:fldCharType="separate"/>
        </w:r>
        <w:r w:rsidR="00BC391E">
          <w:rPr>
            <w:noProof/>
            <w:webHidden/>
          </w:rPr>
          <w:t>3</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58" w:history="1">
        <w:r w:rsidR="00BC391E" w:rsidRPr="00727FB1">
          <w:rPr>
            <w:rStyle w:val="a7"/>
            <w:rFonts w:cs="宋体" w:hint="eastAsia"/>
            <w:b/>
            <w:bCs/>
            <w:noProof/>
          </w:rPr>
          <w:t>（五）生源分布</w:t>
        </w:r>
        <w:r w:rsidR="00BC391E">
          <w:rPr>
            <w:noProof/>
            <w:webHidden/>
          </w:rPr>
          <w:tab/>
        </w:r>
        <w:r>
          <w:rPr>
            <w:noProof/>
            <w:webHidden/>
          </w:rPr>
          <w:fldChar w:fldCharType="begin"/>
        </w:r>
        <w:r w:rsidR="00BC391E">
          <w:rPr>
            <w:noProof/>
            <w:webHidden/>
          </w:rPr>
          <w:instrText xml:space="preserve"> PAGEREF _Toc501719458 \h </w:instrText>
        </w:r>
        <w:r>
          <w:rPr>
            <w:noProof/>
            <w:webHidden/>
          </w:rPr>
        </w:r>
        <w:r>
          <w:rPr>
            <w:noProof/>
            <w:webHidden/>
          </w:rPr>
          <w:fldChar w:fldCharType="separate"/>
        </w:r>
        <w:r w:rsidR="00BC391E">
          <w:rPr>
            <w:noProof/>
            <w:webHidden/>
          </w:rPr>
          <w:t>4</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59" w:history="1">
        <w:r w:rsidR="00BC391E" w:rsidRPr="00727FB1">
          <w:rPr>
            <w:rStyle w:val="a7"/>
            <w:rFonts w:cs="宋体" w:hint="eastAsia"/>
            <w:b/>
            <w:bCs/>
            <w:noProof/>
          </w:rPr>
          <w:t>（六）专业大类生源分布</w:t>
        </w:r>
        <w:r w:rsidR="00BC391E">
          <w:rPr>
            <w:noProof/>
            <w:webHidden/>
          </w:rPr>
          <w:tab/>
        </w:r>
        <w:r>
          <w:rPr>
            <w:noProof/>
            <w:webHidden/>
          </w:rPr>
          <w:fldChar w:fldCharType="begin"/>
        </w:r>
        <w:r w:rsidR="00BC391E">
          <w:rPr>
            <w:noProof/>
            <w:webHidden/>
          </w:rPr>
          <w:instrText xml:space="preserve"> PAGEREF _Toc501719459 \h </w:instrText>
        </w:r>
        <w:r>
          <w:rPr>
            <w:noProof/>
            <w:webHidden/>
          </w:rPr>
        </w:r>
        <w:r>
          <w:rPr>
            <w:noProof/>
            <w:webHidden/>
          </w:rPr>
          <w:fldChar w:fldCharType="separate"/>
        </w:r>
        <w:r w:rsidR="00BC391E">
          <w:rPr>
            <w:noProof/>
            <w:webHidden/>
          </w:rPr>
          <w:t>5</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0" w:history="1">
        <w:r w:rsidR="00BC391E" w:rsidRPr="00727FB1">
          <w:rPr>
            <w:rStyle w:val="a7"/>
            <w:rFonts w:cs="宋体" w:hint="eastAsia"/>
            <w:b/>
            <w:bCs/>
            <w:noProof/>
          </w:rPr>
          <w:t>（七）分专业生源分布</w:t>
        </w:r>
        <w:r w:rsidR="00BC391E">
          <w:rPr>
            <w:noProof/>
            <w:webHidden/>
          </w:rPr>
          <w:tab/>
        </w:r>
        <w:r>
          <w:rPr>
            <w:noProof/>
            <w:webHidden/>
          </w:rPr>
          <w:fldChar w:fldCharType="begin"/>
        </w:r>
        <w:r w:rsidR="00BC391E">
          <w:rPr>
            <w:noProof/>
            <w:webHidden/>
          </w:rPr>
          <w:instrText xml:space="preserve"> PAGEREF _Toc501719460 \h </w:instrText>
        </w:r>
        <w:r>
          <w:rPr>
            <w:noProof/>
            <w:webHidden/>
          </w:rPr>
        </w:r>
        <w:r>
          <w:rPr>
            <w:noProof/>
            <w:webHidden/>
          </w:rPr>
          <w:fldChar w:fldCharType="separate"/>
        </w:r>
        <w:r w:rsidR="00BC391E">
          <w:rPr>
            <w:noProof/>
            <w:webHidden/>
          </w:rPr>
          <w:t>6</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1" w:history="1">
        <w:r w:rsidR="00BC391E" w:rsidRPr="00727FB1">
          <w:rPr>
            <w:rStyle w:val="a7"/>
            <w:rFonts w:cs="宋体" w:hint="eastAsia"/>
            <w:b/>
            <w:bCs/>
            <w:noProof/>
          </w:rPr>
          <w:t>（八）专业大类性别分布</w:t>
        </w:r>
        <w:r w:rsidR="00BC391E">
          <w:rPr>
            <w:noProof/>
            <w:webHidden/>
          </w:rPr>
          <w:tab/>
        </w:r>
        <w:r>
          <w:rPr>
            <w:noProof/>
            <w:webHidden/>
          </w:rPr>
          <w:fldChar w:fldCharType="begin"/>
        </w:r>
        <w:r w:rsidR="00BC391E">
          <w:rPr>
            <w:noProof/>
            <w:webHidden/>
          </w:rPr>
          <w:instrText xml:space="preserve"> PAGEREF _Toc501719461 \h </w:instrText>
        </w:r>
        <w:r>
          <w:rPr>
            <w:noProof/>
            <w:webHidden/>
          </w:rPr>
        </w:r>
        <w:r>
          <w:rPr>
            <w:noProof/>
            <w:webHidden/>
          </w:rPr>
          <w:fldChar w:fldCharType="separate"/>
        </w:r>
        <w:r w:rsidR="00BC391E">
          <w:rPr>
            <w:noProof/>
            <w:webHidden/>
          </w:rPr>
          <w:t>7</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2" w:history="1">
        <w:r w:rsidR="00BC391E" w:rsidRPr="00727FB1">
          <w:rPr>
            <w:rStyle w:val="a7"/>
            <w:rFonts w:cs="宋体" w:hint="eastAsia"/>
            <w:b/>
            <w:bCs/>
            <w:noProof/>
          </w:rPr>
          <w:t>（九）分专业、性别分布</w:t>
        </w:r>
        <w:r w:rsidR="00BC391E">
          <w:rPr>
            <w:noProof/>
            <w:webHidden/>
          </w:rPr>
          <w:tab/>
        </w:r>
        <w:r>
          <w:rPr>
            <w:noProof/>
            <w:webHidden/>
          </w:rPr>
          <w:fldChar w:fldCharType="begin"/>
        </w:r>
        <w:r w:rsidR="00BC391E">
          <w:rPr>
            <w:noProof/>
            <w:webHidden/>
          </w:rPr>
          <w:instrText xml:space="preserve"> PAGEREF _Toc501719462 \h </w:instrText>
        </w:r>
        <w:r>
          <w:rPr>
            <w:noProof/>
            <w:webHidden/>
          </w:rPr>
        </w:r>
        <w:r>
          <w:rPr>
            <w:noProof/>
            <w:webHidden/>
          </w:rPr>
          <w:fldChar w:fldCharType="separate"/>
        </w:r>
        <w:r w:rsidR="00BC391E">
          <w:rPr>
            <w:noProof/>
            <w:webHidden/>
          </w:rPr>
          <w:t>8</w:t>
        </w:r>
        <w:r>
          <w:rPr>
            <w:noProof/>
            <w:webHidden/>
          </w:rPr>
          <w:fldChar w:fldCharType="end"/>
        </w:r>
      </w:hyperlink>
    </w:p>
    <w:p w:rsidR="00BC391E" w:rsidRDefault="00A62953">
      <w:pPr>
        <w:pStyle w:val="10"/>
        <w:tabs>
          <w:tab w:val="left" w:pos="840"/>
          <w:tab w:val="right" w:leader="dot" w:pos="10456"/>
        </w:tabs>
        <w:rPr>
          <w:rFonts w:cs="Times New Roman"/>
          <w:noProof/>
          <w:szCs w:val="22"/>
        </w:rPr>
      </w:pPr>
      <w:hyperlink w:anchor="_Toc501719463" w:history="1">
        <w:r w:rsidR="00BC391E" w:rsidRPr="00727FB1">
          <w:rPr>
            <w:rStyle w:val="a7"/>
            <w:rFonts w:cs="Times New Roman" w:hint="eastAsia"/>
            <w:b/>
            <w:bCs/>
            <w:noProof/>
          </w:rPr>
          <w:t>三、</w:t>
        </w:r>
        <w:r w:rsidR="00BC391E">
          <w:rPr>
            <w:rFonts w:cs="Times New Roman"/>
            <w:noProof/>
            <w:szCs w:val="22"/>
          </w:rPr>
          <w:tab/>
        </w:r>
        <w:r w:rsidR="00BC391E" w:rsidRPr="00727FB1">
          <w:rPr>
            <w:rStyle w:val="a7"/>
            <w:rFonts w:cs="宋体" w:hint="eastAsia"/>
            <w:b/>
            <w:bCs/>
            <w:noProof/>
          </w:rPr>
          <w:t>毕业生就业情况</w:t>
        </w:r>
        <w:r w:rsidR="00BC391E">
          <w:rPr>
            <w:noProof/>
            <w:webHidden/>
          </w:rPr>
          <w:tab/>
        </w:r>
        <w:r>
          <w:rPr>
            <w:noProof/>
            <w:webHidden/>
          </w:rPr>
          <w:fldChar w:fldCharType="begin"/>
        </w:r>
        <w:r w:rsidR="00BC391E">
          <w:rPr>
            <w:noProof/>
            <w:webHidden/>
          </w:rPr>
          <w:instrText xml:space="preserve"> PAGEREF _Toc501719463 \h </w:instrText>
        </w:r>
        <w:r>
          <w:rPr>
            <w:noProof/>
            <w:webHidden/>
          </w:rPr>
        </w:r>
        <w:r>
          <w:rPr>
            <w:noProof/>
            <w:webHidden/>
          </w:rPr>
          <w:fldChar w:fldCharType="separate"/>
        </w:r>
        <w:r w:rsidR="00BC391E">
          <w:rPr>
            <w:noProof/>
            <w:webHidden/>
          </w:rPr>
          <w:t>9</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4" w:history="1">
        <w:r w:rsidR="00BC391E" w:rsidRPr="00727FB1">
          <w:rPr>
            <w:rStyle w:val="a7"/>
            <w:rFonts w:cs="宋体" w:hint="eastAsia"/>
            <w:b/>
            <w:bCs/>
            <w:noProof/>
          </w:rPr>
          <w:t>（一）毕业去向</w:t>
        </w:r>
        <w:r w:rsidR="00BC391E">
          <w:rPr>
            <w:noProof/>
            <w:webHidden/>
          </w:rPr>
          <w:tab/>
        </w:r>
        <w:r>
          <w:rPr>
            <w:noProof/>
            <w:webHidden/>
          </w:rPr>
          <w:fldChar w:fldCharType="begin"/>
        </w:r>
        <w:r w:rsidR="00BC391E">
          <w:rPr>
            <w:noProof/>
            <w:webHidden/>
          </w:rPr>
          <w:instrText xml:space="preserve"> PAGEREF _Toc501719464 \h </w:instrText>
        </w:r>
        <w:r>
          <w:rPr>
            <w:noProof/>
            <w:webHidden/>
          </w:rPr>
        </w:r>
        <w:r>
          <w:rPr>
            <w:noProof/>
            <w:webHidden/>
          </w:rPr>
          <w:fldChar w:fldCharType="separate"/>
        </w:r>
        <w:r w:rsidR="00BC391E">
          <w:rPr>
            <w:noProof/>
            <w:webHidden/>
          </w:rPr>
          <w:t>9</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5" w:history="1">
        <w:r w:rsidR="00BC391E" w:rsidRPr="00727FB1">
          <w:rPr>
            <w:rStyle w:val="a7"/>
            <w:rFonts w:cs="宋体" w:hint="eastAsia"/>
            <w:b/>
            <w:bCs/>
            <w:noProof/>
          </w:rPr>
          <w:t>（二）就业率</w:t>
        </w:r>
        <w:r w:rsidR="00BC391E">
          <w:rPr>
            <w:noProof/>
            <w:webHidden/>
          </w:rPr>
          <w:tab/>
        </w:r>
        <w:r>
          <w:rPr>
            <w:noProof/>
            <w:webHidden/>
          </w:rPr>
          <w:fldChar w:fldCharType="begin"/>
        </w:r>
        <w:r w:rsidR="00BC391E">
          <w:rPr>
            <w:noProof/>
            <w:webHidden/>
          </w:rPr>
          <w:instrText xml:space="preserve"> PAGEREF _Toc501719465 \h </w:instrText>
        </w:r>
        <w:r>
          <w:rPr>
            <w:noProof/>
            <w:webHidden/>
          </w:rPr>
        </w:r>
        <w:r>
          <w:rPr>
            <w:noProof/>
            <w:webHidden/>
          </w:rPr>
          <w:fldChar w:fldCharType="separate"/>
        </w:r>
        <w:r w:rsidR="00BC391E">
          <w:rPr>
            <w:noProof/>
            <w:webHidden/>
          </w:rPr>
          <w:t>10</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6" w:history="1">
        <w:r w:rsidR="00BC391E" w:rsidRPr="00727FB1">
          <w:rPr>
            <w:rStyle w:val="a7"/>
            <w:rFonts w:cs="宋体" w:hint="eastAsia"/>
            <w:b/>
            <w:bCs/>
            <w:noProof/>
          </w:rPr>
          <w:t>（三）专业大类毕业生去向</w:t>
        </w:r>
        <w:r w:rsidR="00BC391E">
          <w:rPr>
            <w:noProof/>
            <w:webHidden/>
          </w:rPr>
          <w:tab/>
        </w:r>
        <w:r>
          <w:rPr>
            <w:noProof/>
            <w:webHidden/>
          </w:rPr>
          <w:fldChar w:fldCharType="begin"/>
        </w:r>
        <w:r w:rsidR="00BC391E">
          <w:rPr>
            <w:noProof/>
            <w:webHidden/>
          </w:rPr>
          <w:instrText xml:space="preserve"> PAGEREF _Toc501719466 \h </w:instrText>
        </w:r>
        <w:r>
          <w:rPr>
            <w:noProof/>
            <w:webHidden/>
          </w:rPr>
        </w:r>
        <w:r>
          <w:rPr>
            <w:noProof/>
            <w:webHidden/>
          </w:rPr>
          <w:fldChar w:fldCharType="separate"/>
        </w:r>
        <w:r w:rsidR="00BC391E">
          <w:rPr>
            <w:noProof/>
            <w:webHidden/>
          </w:rPr>
          <w:t>10</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7" w:history="1">
        <w:r w:rsidR="00BC391E" w:rsidRPr="00727FB1">
          <w:rPr>
            <w:rStyle w:val="a7"/>
            <w:rFonts w:cs="宋体" w:hint="eastAsia"/>
            <w:b/>
            <w:bCs/>
            <w:noProof/>
          </w:rPr>
          <w:t>（五）就业行业分布</w:t>
        </w:r>
        <w:r w:rsidR="00BC391E">
          <w:rPr>
            <w:noProof/>
            <w:webHidden/>
          </w:rPr>
          <w:tab/>
        </w:r>
        <w:r>
          <w:rPr>
            <w:noProof/>
            <w:webHidden/>
          </w:rPr>
          <w:fldChar w:fldCharType="begin"/>
        </w:r>
        <w:r w:rsidR="00BC391E">
          <w:rPr>
            <w:noProof/>
            <w:webHidden/>
          </w:rPr>
          <w:instrText xml:space="preserve"> PAGEREF _Toc501719467 \h </w:instrText>
        </w:r>
        <w:r>
          <w:rPr>
            <w:noProof/>
            <w:webHidden/>
          </w:rPr>
        </w:r>
        <w:r>
          <w:rPr>
            <w:noProof/>
            <w:webHidden/>
          </w:rPr>
          <w:fldChar w:fldCharType="separate"/>
        </w:r>
        <w:r w:rsidR="00BC391E">
          <w:rPr>
            <w:noProof/>
            <w:webHidden/>
          </w:rPr>
          <w:t>11</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8" w:history="1">
        <w:r w:rsidR="00BC391E" w:rsidRPr="00727FB1">
          <w:rPr>
            <w:rStyle w:val="a7"/>
            <w:rFonts w:cs="宋体" w:hint="eastAsia"/>
            <w:b/>
            <w:bCs/>
            <w:noProof/>
          </w:rPr>
          <w:t>（六）单位性质</w:t>
        </w:r>
        <w:r w:rsidR="00BC391E">
          <w:rPr>
            <w:noProof/>
            <w:webHidden/>
          </w:rPr>
          <w:tab/>
        </w:r>
        <w:r>
          <w:rPr>
            <w:noProof/>
            <w:webHidden/>
          </w:rPr>
          <w:fldChar w:fldCharType="begin"/>
        </w:r>
        <w:r w:rsidR="00BC391E">
          <w:rPr>
            <w:noProof/>
            <w:webHidden/>
          </w:rPr>
          <w:instrText xml:space="preserve"> PAGEREF _Toc501719468 \h </w:instrText>
        </w:r>
        <w:r>
          <w:rPr>
            <w:noProof/>
            <w:webHidden/>
          </w:rPr>
        </w:r>
        <w:r>
          <w:rPr>
            <w:noProof/>
            <w:webHidden/>
          </w:rPr>
          <w:fldChar w:fldCharType="separate"/>
        </w:r>
        <w:r w:rsidR="00BC391E">
          <w:rPr>
            <w:noProof/>
            <w:webHidden/>
          </w:rPr>
          <w:t>12</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69" w:history="1">
        <w:r w:rsidR="00BC391E" w:rsidRPr="00727FB1">
          <w:rPr>
            <w:rStyle w:val="a7"/>
            <w:rFonts w:cs="宋体" w:hint="eastAsia"/>
            <w:b/>
            <w:bCs/>
            <w:noProof/>
          </w:rPr>
          <w:t>（七）单位所在地</w:t>
        </w:r>
        <w:r w:rsidR="00BC391E">
          <w:rPr>
            <w:noProof/>
            <w:webHidden/>
          </w:rPr>
          <w:tab/>
        </w:r>
        <w:r>
          <w:rPr>
            <w:noProof/>
            <w:webHidden/>
          </w:rPr>
          <w:fldChar w:fldCharType="begin"/>
        </w:r>
        <w:r w:rsidR="00BC391E">
          <w:rPr>
            <w:noProof/>
            <w:webHidden/>
          </w:rPr>
          <w:instrText xml:space="preserve"> PAGEREF _Toc501719469 \h </w:instrText>
        </w:r>
        <w:r>
          <w:rPr>
            <w:noProof/>
            <w:webHidden/>
          </w:rPr>
        </w:r>
        <w:r>
          <w:rPr>
            <w:noProof/>
            <w:webHidden/>
          </w:rPr>
          <w:fldChar w:fldCharType="separate"/>
        </w:r>
        <w:r w:rsidR="00BC391E">
          <w:rPr>
            <w:noProof/>
            <w:webHidden/>
          </w:rPr>
          <w:t>13</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0" w:history="1">
        <w:r w:rsidR="00BC391E" w:rsidRPr="00727FB1">
          <w:rPr>
            <w:rStyle w:val="a7"/>
            <w:rFonts w:cs="宋体" w:hint="eastAsia"/>
            <w:b/>
            <w:bCs/>
            <w:noProof/>
          </w:rPr>
          <w:t>（八）工作变动情况</w:t>
        </w:r>
        <w:r w:rsidR="00BC391E">
          <w:rPr>
            <w:noProof/>
            <w:webHidden/>
          </w:rPr>
          <w:tab/>
        </w:r>
        <w:r>
          <w:rPr>
            <w:noProof/>
            <w:webHidden/>
          </w:rPr>
          <w:fldChar w:fldCharType="begin"/>
        </w:r>
        <w:r w:rsidR="00BC391E">
          <w:rPr>
            <w:noProof/>
            <w:webHidden/>
          </w:rPr>
          <w:instrText xml:space="preserve"> PAGEREF _Toc501719470 \h </w:instrText>
        </w:r>
        <w:r>
          <w:rPr>
            <w:noProof/>
            <w:webHidden/>
          </w:rPr>
        </w:r>
        <w:r>
          <w:rPr>
            <w:noProof/>
            <w:webHidden/>
          </w:rPr>
          <w:fldChar w:fldCharType="separate"/>
        </w:r>
        <w:r w:rsidR="00BC391E">
          <w:rPr>
            <w:noProof/>
            <w:webHidden/>
          </w:rPr>
          <w:t>13</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1" w:history="1">
        <w:r w:rsidR="00BC391E" w:rsidRPr="00727FB1">
          <w:rPr>
            <w:rStyle w:val="a7"/>
            <w:rFonts w:cs="宋体" w:hint="eastAsia"/>
            <w:b/>
            <w:bCs/>
            <w:noProof/>
          </w:rPr>
          <w:t>（九）工作变动方式</w:t>
        </w:r>
        <w:r w:rsidR="00BC391E">
          <w:rPr>
            <w:noProof/>
            <w:webHidden/>
          </w:rPr>
          <w:tab/>
        </w:r>
        <w:r>
          <w:rPr>
            <w:noProof/>
            <w:webHidden/>
          </w:rPr>
          <w:fldChar w:fldCharType="begin"/>
        </w:r>
        <w:r w:rsidR="00BC391E">
          <w:rPr>
            <w:noProof/>
            <w:webHidden/>
          </w:rPr>
          <w:instrText xml:space="preserve"> PAGEREF _Toc501719471 \h </w:instrText>
        </w:r>
        <w:r>
          <w:rPr>
            <w:noProof/>
            <w:webHidden/>
          </w:rPr>
        </w:r>
        <w:r>
          <w:rPr>
            <w:noProof/>
            <w:webHidden/>
          </w:rPr>
          <w:fldChar w:fldCharType="separate"/>
        </w:r>
        <w:r w:rsidR="00BC391E">
          <w:rPr>
            <w:noProof/>
            <w:webHidden/>
          </w:rPr>
          <w:t>13</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2" w:history="1">
        <w:r w:rsidR="00BC391E" w:rsidRPr="00727FB1">
          <w:rPr>
            <w:rStyle w:val="a7"/>
            <w:rFonts w:cs="宋体" w:hint="eastAsia"/>
            <w:b/>
            <w:bCs/>
            <w:noProof/>
          </w:rPr>
          <w:t>（十）离职原因</w:t>
        </w:r>
        <w:r w:rsidR="00BC391E">
          <w:rPr>
            <w:noProof/>
            <w:webHidden/>
          </w:rPr>
          <w:tab/>
        </w:r>
        <w:r>
          <w:rPr>
            <w:noProof/>
            <w:webHidden/>
          </w:rPr>
          <w:fldChar w:fldCharType="begin"/>
        </w:r>
        <w:r w:rsidR="00BC391E">
          <w:rPr>
            <w:noProof/>
            <w:webHidden/>
          </w:rPr>
          <w:instrText xml:space="preserve"> PAGEREF _Toc501719472 \h </w:instrText>
        </w:r>
        <w:r>
          <w:rPr>
            <w:noProof/>
            <w:webHidden/>
          </w:rPr>
        </w:r>
        <w:r>
          <w:rPr>
            <w:noProof/>
            <w:webHidden/>
          </w:rPr>
          <w:fldChar w:fldCharType="separate"/>
        </w:r>
        <w:r w:rsidR="00BC391E">
          <w:rPr>
            <w:noProof/>
            <w:webHidden/>
          </w:rPr>
          <w:t>14</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3" w:history="1">
        <w:r w:rsidR="00BC391E" w:rsidRPr="00727FB1">
          <w:rPr>
            <w:rStyle w:val="a7"/>
            <w:rFonts w:cs="宋体" w:hint="eastAsia"/>
            <w:b/>
            <w:bCs/>
            <w:noProof/>
          </w:rPr>
          <w:t>（十一）工资分布</w:t>
        </w:r>
        <w:r w:rsidR="00BC391E">
          <w:rPr>
            <w:noProof/>
            <w:webHidden/>
          </w:rPr>
          <w:tab/>
        </w:r>
        <w:r>
          <w:rPr>
            <w:noProof/>
            <w:webHidden/>
          </w:rPr>
          <w:fldChar w:fldCharType="begin"/>
        </w:r>
        <w:r w:rsidR="00BC391E">
          <w:rPr>
            <w:noProof/>
            <w:webHidden/>
          </w:rPr>
          <w:instrText xml:space="preserve"> PAGEREF _Toc501719473 \h </w:instrText>
        </w:r>
        <w:r>
          <w:rPr>
            <w:noProof/>
            <w:webHidden/>
          </w:rPr>
        </w:r>
        <w:r>
          <w:rPr>
            <w:noProof/>
            <w:webHidden/>
          </w:rPr>
          <w:fldChar w:fldCharType="separate"/>
        </w:r>
        <w:r w:rsidR="00BC391E">
          <w:rPr>
            <w:noProof/>
            <w:webHidden/>
          </w:rPr>
          <w:t>14</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4" w:history="1">
        <w:r w:rsidR="00BC391E" w:rsidRPr="00727FB1">
          <w:rPr>
            <w:rStyle w:val="a7"/>
            <w:rFonts w:cs="宋体" w:hint="eastAsia"/>
            <w:b/>
            <w:bCs/>
            <w:noProof/>
          </w:rPr>
          <w:t>（十二）专业相关度</w:t>
        </w:r>
        <w:r w:rsidR="00BC391E">
          <w:rPr>
            <w:noProof/>
            <w:webHidden/>
          </w:rPr>
          <w:tab/>
        </w:r>
        <w:r>
          <w:rPr>
            <w:noProof/>
            <w:webHidden/>
          </w:rPr>
          <w:fldChar w:fldCharType="begin"/>
        </w:r>
        <w:r w:rsidR="00BC391E">
          <w:rPr>
            <w:noProof/>
            <w:webHidden/>
          </w:rPr>
          <w:instrText xml:space="preserve"> PAGEREF _Toc501719474 \h </w:instrText>
        </w:r>
        <w:r>
          <w:rPr>
            <w:noProof/>
            <w:webHidden/>
          </w:rPr>
        </w:r>
        <w:r>
          <w:rPr>
            <w:noProof/>
            <w:webHidden/>
          </w:rPr>
          <w:fldChar w:fldCharType="separate"/>
        </w:r>
        <w:r w:rsidR="00BC391E">
          <w:rPr>
            <w:noProof/>
            <w:webHidden/>
          </w:rPr>
          <w:t>15</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5" w:history="1">
        <w:r w:rsidR="00BC391E" w:rsidRPr="00727FB1">
          <w:rPr>
            <w:rStyle w:val="a7"/>
            <w:rFonts w:cs="宋体" w:hint="eastAsia"/>
            <w:b/>
            <w:bCs/>
            <w:noProof/>
          </w:rPr>
          <w:t>（十三）未就业原因</w:t>
        </w:r>
        <w:r w:rsidR="00BC391E">
          <w:rPr>
            <w:noProof/>
            <w:webHidden/>
          </w:rPr>
          <w:tab/>
        </w:r>
        <w:r>
          <w:rPr>
            <w:noProof/>
            <w:webHidden/>
          </w:rPr>
          <w:fldChar w:fldCharType="begin"/>
        </w:r>
        <w:r w:rsidR="00BC391E">
          <w:rPr>
            <w:noProof/>
            <w:webHidden/>
          </w:rPr>
          <w:instrText xml:space="preserve"> PAGEREF _Toc501719475 \h </w:instrText>
        </w:r>
        <w:r>
          <w:rPr>
            <w:noProof/>
            <w:webHidden/>
          </w:rPr>
        </w:r>
        <w:r>
          <w:rPr>
            <w:noProof/>
            <w:webHidden/>
          </w:rPr>
          <w:fldChar w:fldCharType="separate"/>
        </w:r>
        <w:r w:rsidR="00BC391E">
          <w:rPr>
            <w:noProof/>
            <w:webHidden/>
          </w:rPr>
          <w:t>15</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6" w:history="1">
        <w:r w:rsidR="00BC391E" w:rsidRPr="00727FB1">
          <w:rPr>
            <w:rStyle w:val="a7"/>
            <w:rFonts w:cs="宋体" w:hint="eastAsia"/>
            <w:b/>
            <w:bCs/>
            <w:noProof/>
          </w:rPr>
          <w:t>（十四）社会保障种类</w:t>
        </w:r>
        <w:r w:rsidR="00BC391E">
          <w:rPr>
            <w:noProof/>
            <w:webHidden/>
          </w:rPr>
          <w:tab/>
        </w:r>
        <w:r>
          <w:rPr>
            <w:noProof/>
            <w:webHidden/>
          </w:rPr>
          <w:fldChar w:fldCharType="begin"/>
        </w:r>
        <w:r w:rsidR="00BC391E">
          <w:rPr>
            <w:noProof/>
            <w:webHidden/>
          </w:rPr>
          <w:instrText xml:space="preserve"> PAGEREF _Toc501719476 \h </w:instrText>
        </w:r>
        <w:r>
          <w:rPr>
            <w:noProof/>
            <w:webHidden/>
          </w:rPr>
        </w:r>
        <w:r>
          <w:rPr>
            <w:noProof/>
            <w:webHidden/>
          </w:rPr>
          <w:fldChar w:fldCharType="separate"/>
        </w:r>
        <w:r w:rsidR="00BC391E">
          <w:rPr>
            <w:noProof/>
            <w:webHidden/>
          </w:rPr>
          <w:t>16</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7" w:history="1">
        <w:r w:rsidR="00BC391E" w:rsidRPr="00727FB1">
          <w:rPr>
            <w:rStyle w:val="a7"/>
            <w:rFonts w:cs="宋体" w:hint="eastAsia"/>
            <w:b/>
            <w:bCs/>
            <w:noProof/>
          </w:rPr>
          <w:t>（十五）学生对工作满意度评价</w:t>
        </w:r>
        <w:r w:rsidR="00BC391E">
          <w:rPr>
            <w:noProof/>
            <w:webHidden/>
          </w:rPr>
          <w:tab/>
        </w:r>
        <w:r>
          <w:rPr>
            <w:noProof/>
            <w:webHidden/>
          </w:rPr>
          <w:fldChar w:fldCharType="begin"/>
        </w:r>
        <w:r w:rsidR="00BC391E">
          <w:rPr>
            <w:noProof/>
            <w:webHidden/>
          </w:rPr>
          <w:instrText xml:space="preserve"> PAGEREF _Toc501719477 \h </w:instrText>
        </w:r>
        <w:r>
          <w:rPr>
            <w:noProof/>
            <w:webHidden/>
          </w:rPr>
        </w:r>
        <w:r>
          <w:rPr>
            <w:noProof/>
            <w:webHidden/>
          </w:rPr>
          <w:fldChar w:fldCharType="separate"/>
        </w:r>
        <w:r w:rsidR="00BC391E">
          <w:rPr>
            <w:noProof/>
            <w:webHidden/>
          </w:rPr>
          <w:t>16</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8" w:history="1">
        <w:r w:rsidR="00BC391E" w:rsidRPr="00727FB1">
          <w:rPr>
            <w:rStyle w:val="a7"/>
            <w:rFonts w:cs="宋体" w:hint="eastAsia"/>
            <w:b/>
            <w:bCs/>
            <w:noProof/>
          </w:rPr>
          <w:t>（十六）学生影响就业及职业发展的因素评价</w:t>
        </w:r>
        <w:r w:rsidR="00BC391E">
          <w:rPr>
            <w:noProof/>
            <w:webHidden/>
          </w:rPr>
          <w:tab/>
        </w:r>
        <w:r>
          <w:rPr>
            <w:noProof/>
            <w:webHidden/>
          </w:rPr>
          <w:fldChar w:fldCharType="begin"/>
        </w:r>
        <w:r w:rsidR="00BC391E">
          <w:rPr>
            <w:noProof/>
            <w:webHidden/>
          </w:rPr>
          <w:instrText xml:space="preserve"> PAGEREF _Toc501719478 \h </w:instrText>
        </w:r>
        <w:r>
          <w:rPr>
            <w:noProof/>
            <w:webHidden/>
          </w:rPr>
        </w:r>
        <w:r>
          <w:rPr>
            <w:noProof/>
            <w:webHidden/>
          </w:rPr>
          <w:fldChar w:fldCharType="separate"/>
        </w:r>
        <w:r w:rsidR="00BC391E">
          <w:rPr>
            <w:noProof/>
            <w:webHidden/>
          </w:rPr>
          <w:t>17</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79" w:history="1">
        <w:r w:rsidR="00BC391E" w:rsidRPr="00727FB1">
          <w:rPr>
            <w:rStyle w:val="a7"/>
            <w:rFonts w:cs="宋体" w:hint="eastAsia"/>
            <w:b/>
            <w:bCs/>
            <w:noProof/>
          </w:rPr>
          <w:t>（十七）对母校教育教学工作的综合评价</w:t>
        </w:r>
        <w:r w:rsidR="00BC391E">
          <w:rPr>
            <w:noProof/>
            <w:webHidden/>
          </w:rPr>
          <w:tab/>
        </w:r>
        <w:r>
          <w:rPr>
            <w:noProof/>
            <w:webHidden/>
          </w:rPr>
          <w:fldChar w:fldCharType="begin"/>
        </w:r>
        <w:r w:rsidR="00BC391E">
          <w:rPr>
            <w:noProof/>
            <w:webHidden/>
          </w:rPr>
          <w:instrText xml:space="preserve"> PAGEREF _Toc501719479 \h </w:instrText>
        </w:r>
        <w:r>
          <w:rPr>
            <w:noProof/>
            <w:webHidden/>
          </w:rPr>
        </w:r>
        <w:r>
          <w:rPr>
            <w:noProof/>
            <w:webHidden/>
          </w:rPr>
          <w:fldChar w:fldCharType="separate"/>
        </w:r>
        <w:r w:rsidR="00BC391E">
          <w:rPr>
            <w:noProof/>
            <w:webHidden/>
          </w:rPr>
          <w:t>18</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80" w:history="1">
        <w:r w:rsidR="00BC391E" w:rsidRPr="00727FB1">
          <w:rPr>
            <w:rStyle w:val="a7"/>
            <w:rFonts w:cs="宋体" w:hint="eastAsia"/>
            <w:b/>
            <w:bCs/>
            <w:noProof/>
          </w:rPr>
          <w:t>（十八）对母校职业指导与就业服务工作的评价</w:t>
        </w:r>
        <w:r w:rsidR="00BC391E">
          <w:rPr>
            <w:noProof/>
            <w:webHidden/>
          </w:rPr>
          <w:tab/>
        </w:r>
        <w:r>
          <w:rPr>
            <w:noProof/>
            <w:webHidden/>
          </w:rPr>
          <w:fldChar w:fldCharType="begin"/>
        </w:r>
        <w:r w:rsidR="00BC391E">
          <w:rPr>
            <w:noProof/>
            <w:webHidden/>
          </w:rPr>
          <w:instrText xml:space="preserve"> PAGEREF _Toc501719480 \h </w:instrText>
        </w:r>
        <w:r>
          <w:rPr>
            <w:noProof/>
            <w:webHidden/>
          </w:rPr>
        </w:r>
        <w:r>
          <w:rPr>
            <w:noProof/>
            <w:webHidden/>
          </w:rPr>
          <w:fldChar w:fldCharType="separate"/>
        </w:r>
        <w:r w:rsidR="00BC391E">
          <w:rPr>
            <w:noProof/>
            <w:webHidden/>
          </w:rPr>
          <w:t>18</w:t>
        </w:r>
        <w:r>
          <w:rPr>
            <w:noProof/>
            <w:webHidden/>
          </w:rPr>
          <w:fldChar w:fldCharType="end"/>
        </w:r>
      </w:hyperlink>
    </w:p>
    <w:p w:rsidR="00BC391E" w:rsidRDefault="00A62953">
      <w:pPr>
        <w:pStyle w:val="10"/>
        <w:tabs>
          <w:tab w:val="left" w:pos="840"/>
          <w:tab w:val="right" w:leader="dot" w:pos="10456"/>
        </w:tabs>
        <w:rPr>
          <w:rFonts w:cs="Times New Roman"/>
          <w:noProof/>
          <w:szCs w:val="22"/>
        </w:rPr>
      </w:pPr>
      <w:hyperlink w:anchor="_Toc501719481" w:history="1">
        <w:r w:rsidR="00BC391E" w:rsidRPr="00727FB1">
          <w:rPr>
            <w:rStyle w:val="a7"/>
            <w:rFonts w:cs="Times New Roman" w:hint="eastAsia"/>
            <w:b/>
            <w:bCs/>
            <w:noProof/>
          </w:rPr>
          <w:t>四、</w:t>
        </w:r>
        <w:r w:rsidR="00BC391E">
          <w:rPr>
            <w:rFonts w:cs="Times New Roman"/>
            <w:noProof/>
            <w:szCs w:val="22"/>
          </w:rPr>
          <w:tab/>
        </w:r>
        <w:r w:rsidR="00BC391E" w:rsidRPr="00727FB1">
          <w:rPr>
            <w:rStyle w:val="a7"/>
            <w:rFonts w:cs="宋体" w:hint="eastAsia"/>
            <w:b/>
            <w:bCs/>
            <w:noProof/>
          </w:rPr>
          <w:t>单位评价</w:t>
        </w:r>
        <w:r w:rsidR="00BC391E">
          <w:rPr>
            <w:noProof/>
            <w:webHidden/>
          </w:rPr>
          <w:tab/>
        </w:r>
        <w:r>
          <w:rPr>
            <w:noProof/>
            <w:webHidden/>
          </w:rPr>
          <w:fldChar w:fldCharType="begin"/>
        </w:r>
        <w:r w:rsidR="00BC391E">
          <w:rPr>
            <w:noProof/>
            <w:webHidden/>
          </w:rPr>
          <w:instrText xml:space="preserve"> PAGEREF _Toc501719481 \h </w:instrText>
        </w:r>
        <w:r>
          <w:rPr>
            <w:noProof/>
            <w:webHidden/>
          </w:rPr>
        </w:r>
        <w:r>
          <w:rPr>
            <w:noProof/>
            <w:webHidden/>
          </w:rPr>
          <w:fldChar w:fldCharType="separate"/>
        </w:r>
        <w:r w:rsidR="00BC391E">
          <w:rPr>
            <w:noProof/>
            <w:webHidden/>
          </w:rPr>
          <w:t>19</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82" w:history="1">
        <w:r w:rsidR="00BC391E" w:rsidRPr="00727FB1">
          <w:rPr>
            <w:rStyle w:val="a7"/>
            <w:rFonts w:cs="宋体" w:hint="eastAsia"/>
            <w:b/>
            <w:bCs/>
            <w:noProof/>
          </w:rPr>
          <w:t>（一）总体满意度</w:t>
        </w:r>
        <w:r w:rsidR="00BC391E">
          <w:rPr>
            <w:noProof/>
            <w:webHidden/>
          </w:rPr>
          <w:tab/>
        </w:r>
        <w:r>
          <w:rPr>
            <w:noProof/>
            <w:webHidden/>
          </w:rPr>
          <w:fldChar w:fldCharType="begin"/>
        </w:r>
        <w:r w:rsidR="00BC391E">
          <w:rPr>
            <w:noProof/>
            <w:webHidden/>
          </w:rPr>
          <w:instrText xml:space="preserve"> PAGEREF _Toc501719482 \h </w:instrText>
        </w:r>
        <w:r>
          <w:rPr>
            <w:noProof/>
            <w:webHidden/>
          </w:rPr>
        </w:r>
        <w:r>
          <w:rPr>
            <w:noProof/>
            <w:webHidden/>
          </w:rPr>
          <w:fldChar w:fldCharType="separate"/>
        </w:r>
        <w:r w:rsidR="00BC391E">
          <w:rPr>
            <w:noProof/>
            <w:webHidden/>
          </w:rPr>
          <w:t>19</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83" w:history="1">
        <w:r w:rsidR="00BC391E" w:rsidRPr="00727FB1">
          <w:rPr>
            <w:rStyle w:val="a7"/>
            <w:rFonts w:cs="宋体" w:hint="eastAsia"/>
            <w:b/>
            <w:bCs/>
            <w:noProof/>
          </w:rPr>
          <w:t>（二）对毕业生能力的评价</w:t>
        </w:r>
        <w:r w:rsidR="00BC391E">
          <w:rPr>
            <w:noProof/>
            <w:webHidden/>
          </w:rPr>
          <w:tab/>
        </w:r>
        <w:r>
          <w:rPr>
            <w:noProof/>
            <w:webHidden/>
          </w:rPr>
          <w:fldChar w:fldCharType="begin"/>
        </w:r>
        <w:r w:rsidR="00BC391E">
          <w:rPr>
            <w:noProof/>
            <w:webHidden/>
          </w:rPr>
          <w:instrText xml:space="preserve"> PAGEREF _Toc501719483 \h </w:instrText>
        </w:r>
        <w:r>
          <w:rPr>
            <w:noProof/>
            <w:webHidden/>
          </w:rPr>
        </w:r>
        <w:r>
          <w:rPr>
            <w:noProof/>
            <w:webHidden/>
          </w:rPr>
          <w:fldChar w:fldCharType="separate"/>
        </w:r>
        <w:r w:rsidR="00BC391E">
          <w:rPr>
            <w:noProof/>
            <w:webHidden/>
          </w:rPr>
          <w:t>19</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84" w:history="1">
        <w:r w:rsidR="00BC391E" w:rsidRPr="00727FB1">
          <w:rPr>
            <w:rStyle w:val="a7"/>
            <w:rFonts w:cs="宋体" w:hint="eastAsia"/>
            <w:b/>
            <w:bCs/>
            <w:noProof/>
          </w:rPr>
          <w:t>（三）对专业知识与专业技能的评价</w:t>
        </w:r>
        <w:r w:rsidR="00BC391E">
          <w:rPr>
            <w:noProof/>
            <w:webHidden/>
          </w:rPr>
          <w:tab/>
        </w:r>
        <w:r>
          <w:rPr>
            <w:noProof/>
            <w:webHidden/>
          </w:rPr>
          <w:fldChar w:fldCharType="begin"/>
        </w:r>
        <w:r w:rsidR="00BC391E">
          <w:rPr>
            <w:noProof/>
            <w:webHidden/>
          </w:rPr>
          <w:instrText xml:space="preserve"> PAGEREF _Toc501719484 \h </w:instrText>
        </w:r>
        <w:r>
          <w:rPr>
            <w:noProof/>
            <w:webHidden/>
          </w:rPr>
        </w:r>
        <w:r>
          <w:rPr>
            <w:noProof/>
            <w:webHidden/>
          </w:rPr>
          <w:fldChar w:fldCharType="separate"/>
        </w:r>
        <w:r w:rsidR="00BC391E">
          <w:rPr>
            <w:noProof/>
            <w:webHidden/>
          </w:rPr>
          <w:t>20</w:t>
        </w:r>
        <w:r>
          <w:rPr>
            <w:noProof/>
            <w:webHidden/>
          </w:rPr>
          <w:fldChar w:fldCharType="end"/>
        </w:r>
      </w:hyperlink>
    </w:p>
    <w:p w:rsidR="00BC391E" w:rsidRDefault="00A62953">
      <w:pPr>
        <w:pStyle w:val="10"/>
        <w:tabs>
          <w:tab w:val="left" w:pos="840"/>
          <w:tab w:val="right" w:leader="dot" w:pos="10456"/>
        </w:tabs>
        <w:rPr>
          <w:rFonts w:cs="Times New Roman"/>
          <w:noProof/>
          <w:szCs w:val="22"/>
        </w:rPr>
      </w:pPr>
      <w:hyperlink w:anchor="_Toc501719485" w:history="1">
        <w:r w:rsidR="00BC391E" w:rsidRPr="00727FB1">
          <w:rPr>
            <w:rStyle w:val="a7"/>
            <w:rFonts w:cs="Times New Roman" w:hint="eastAsia"/>
            <w:b/>
            <w:bCs/>
            <w:noProof/>
          </w:rPr>
          <w:t>五、</w:t>
        </w:r>
        <w:r w:rsidR="00BC391E">
          <w:rPr>
            <w:rFonts w:cs="Times New Roman"/>
            <w:noProof/>
            <w:szCs w:val="22"/>
          </w:rPr>
          <w:tab/>
        </w:r>
        <w:r w:rsidR="00BC391E" w:rsidRPr="00727FB1">
          <w:rPr>
            <w:rStyle w:val="a7"/>
            <w:rFonts w:cs="宋体" w:hint="eastAsia"/>
            <w:b/>
            <w:bCs/>
            <w:noProof/>
          </w:rPr>
          <w:t>就业特点</w:t>
        </w:r>
        <w:r w:rsidR="00BC391E">
          <w:rPr>
            <w:noProof/>
            <w:webHidden/>
          </w:rPr>
          <w:tab/>
        </w:r>
        <w:r>
          <w:rPr>
            <w:noProof/>
            <w:webHidden/>
          </w:rPr>
          <w:fldChar w:fldCharType="begin"/>
        </w:r>
        <w:r w:rsidR="00BC391E">
          <w:rPr>
            <w:noProof/>
            <w:webHidden/>
          </w:rPr>
          <w:instrText xml:space="preserve"> PAGEREF _Toc501719485 \h </w:instrText>
        </w:r>
        <w:r>
          <w:rPr>
            <w:noProof/>
            <w:webHidden/>
          </w:rPr>
        </w:r>
        <w:r>
          <w:rPr>
            <w:noProof/>
            <w:webHidden/>
          </w:rPr>
          <w:fldChar w:fldCharType="separate"/>
        </w:r>
        <w:r w:rsidR="00BC391E">
          <w:rPr>
            <w:noProof/>
            <w:webHidden/>
          </w:rPr>
          <w:t>20</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86" w:history="1">
        <w:r w:rsidR="00BC391E" w:rsidRPr="00727FB1">
          <w:rPr>
            <w:rStyle w:val="a7"/>
            <w:rFonts w:cs="宋体" w:hint="eastAsia"/>
            <w:b/>
            <w:bCs/>
            <w:noProof/>
          </w:rPr>
          <w:t>（一）就业地点相对集中</w:t>
        </w:r>
        <w:r w:rsidR="00BC391E">
          <w:rPr>
            <w:noProof/>
            <w:webHidden/>
          </w:rPr>
          <w:tab/>
        </w:r>
        <w:r>
          <w:rPr>
            <w:noProof/>
            <w:webHidden/>
          </w:rPr>
          <w:fldChar w:fldCharType="begin"/>
        </w:r>
        <w:r w:rsidR="00BC391E">
          <w:rPr>
            <w:noProof/>
            <w:webHidden/>
          </w:rPr>
          <w:instrText xml:space="preserve"> PAGEREF _Toc501719486 \h </w:instrText>
        </w:r>
        <w:r>
          <w:rPr>
            <w:noProof/>
            <w:webHidden/>
          </w:rPr>
        </w:r>
        <w:r>
          <w:rPr>
            <w:noProof/>
            <w:webHidden/>
          </w:rPr>
          <w:fldChar w:fldCharType="separate"/>
        </w:r>
        <w:r w:rsidR="00BC391E">
          <w:rPr>
            <w:noProof/>
            <w:webHidden/>
          </w:rPr>
          <w:t>20</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87" w:history="1">
        <w:r w:rsidR="00BC391E" w:rsidRPr="00727FB1">
          <w:rPr>
            <w:rStyle w:val="a7"/>
            <w:rFonts w:cs="宋体" w:hint="eastAsia"/>
            <w:b/>
            <w:bCs/>
            <w:noProof/>
          </w:rPr>
          <w:t>（二）就业层次偏低</w:t>
        </w:r>
        <w:r w:rsidR="00BC391E">
          <w:rPr>
            <w:noProof/>
            <w:webHidden/>
          </w:rPr>
          <w:tab/>
        </w:r>
        <w:r>
          <w:rPr>
            <w:noProof/>
            <w:webHidden/>
          </w:rPr>
          <w:fldChar w:fldCharType="begin"/>
        </w:r>
        <w:r w:rsidR="00BC391E">
          <w:rPr>
            <w:noProof/>
            <w:webHidden/>
          </w:rPr>
          <w:instrText xml:space="preserve"> PAGEREF _Toc501719487 \h </w:instrText>
        </w:r>
        <w:r>
          <w:rPr>
            <w:noProof/>
            <w:webHidden/>
          </w:rPr>
        </w:r>
        <w:r>
          <w:rPr>
            <w:noProof/>
            <w:webHidden/>
          </w:rPr>
          <w:fldChar w:fldCharType="separate"/>
        </w:r>
        <w:r w:rsidR="00BC391E">
          <w:rPr>
            <w:noProof/>
            <w:webHidden/>
          </w:rPr>
          <w:t>21</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88" w:history="1">
        <w:r w:rsidR="00BC391E" w:rsidRPr="00727FB1">
          <w:rPr>
            <w:rStyle w:val="a7"/>
            <w:rFonts w:cs="宋体" w:hint="eastAsia"/>
            <w:b/>
            <w:bCs/>
            <w:noProof/>
          </w:rPr>
          <w:t>（三）单位社会保障种类较少</w:t>
        </w:r>
        <w:r w:rsidR="00BC391E">
          <w:rPr>
            <w:noProof/>
            <w:webHidden/>
          </w:rPr>
          <w:tab/>
        </w:r>
        <w:r>
          <w:rPr>
            <w:noProof/>
            <w:webHidden/>
          </w:rPr>
          <w:fldChar w:fldCharType="begin"/>
        </w:r>
        <w:r w:rsidR="00BC391E">
          <w:rPr>
            <w:noProof/>
            <w:webHidden/>
          </w:rPr>
          <w:instrText xml:space="preserve"> PAGEREF _Toc501719488 \h </w:instrText>
        </w:r>
        <w:r>
          <w:rPr>
            <w:noProof/>
            <w:webHidden/>
          </w:rPr>
        </w:r>
        <w:r>
          <w:rPr>
            <w:noProof/>
            <w:webHidden/>
          </w:rPr>
          <w:fldChar w:fldCharType="separate"/>
        </w:r>
        <w:r w:rsidR="00BC391E">
          <w:rPr>
            <w:noProof/>
            <w:webHidden/>
          </w:rPr>
          <w:t>21</w:t>
        </w:r>
        <w:r>
          <w:rPr>
            <w:noProof/>
            <w:webHidden/>
          </w:rPr>
          <w:fldChar w:fldCharType="end"/>
        </w:r>
      </w:hyperlink>
    </w:p>
    <w:p w:rsidR="00BC391E" w:rsidRDefault="00A62953">
      <w:pPr>
        <w:pStyle w:val="10"/>
        <w:tabs>
          <w:tab w:val="left" w:pos="840"/>
          <w:tab w:val="right" w:leader="dot" w:pos="10456"/>
        </w:tabs>
        <w:rPr>
          <w:rFonts w:cs="Times New Roman"/>
          <w:noProof/>
          <w:szCs w:val="22"/>
        </w:rPr>
      </w:pPr>
      <w:hyperlink w:anchor="_Toc501719489" w:history="1">
        <w:r w:rsidR="00BC391E" w:rsidRPr="00727FB1">
          <w:rPr>
            <w:rStyle w:val="a7"/>
            <w:rFonts w:cs="Times New Roman" w:hint="eastAsia"/>
            <w:b/>
            <w:bCs/>
            <w:noProof/>
          </w:rPr>
          <w:t>六、</w:t>
        </w:r>
        <w:r w:rsidR="00BC391E">
          <w:rPr>
            <w:rFonts w:cs="Times New Roman"/>
            <w:noProof/>
            <w:szCs w:val="22"/>
          </w:rPr>
          <w:tab/>
        </w:r>
        <w:r w:rsidR="00BC391E" w:rsidRPr="00727FB1">
          <w:rPr>
            <w:rStyle w:val="a7"/>
            <w:rFonts w:cs="宋体" w:hint="eastAsia"/>
            <w:b/>
            <w:bCs/>
            <w:noProof/>
          </w:rPr>
          <w:t>就业措施</w:t>
        </w:r>
        <w:r w:rsidR="00BC391E">
          <w:rPr>
            <w:noProof/>
            <w:webHidden/>
          </w:rPr>
          <w:tab/>
        </w:r>
        <w:r>
          <w:rPr>
            <w:noProof/>
            <w:webHidden/>
          </w:rPr>
          <w:fldChar w:fldCharType="begin"/>
        </w:r>
        <w:r w:rsidR="00BC391E">
          <w:rPr>
            <w:noProof/>
            <w:webHidden/>
          </w:rPr>
          <w:instrText xml:space="preserve"> PAGEREF _Toc501719489 \h </w:instrText>
        </w:r>
        <w:r>
          <w:rPr>
            <w:noProof/>
            <w:webHidden/>
          </w:rPr>
        </w:r>
        <w:r>
          <w:rPr>
            <w:noProof/>
            <w:webHidden/>
          </w:rPr>
          <w:fldChar w:fldCharType="separate"/>
        </w:r>
        <w:r w:rsidR="00BC391E">
          <w:rPr>
            <w:noProof/>
            <w:webHidden/>
          </w:rPr>
          <w:t>21</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90" w:history="1">
        <w:r w:rsidR="00BC391E" w:rsidRPr="00727FB1">
          <w:rPr>
            <w:rStyle w:val="a7"/>
            <w:rFonts w:cs="宋体" w:hint="eastAsia"/>
            <w:b/>
            <w:bCs/>
            <w:noProof/>
          </w:rPr>
          <w:t>（一）加强领导，完善机构</w:t>
        </w:r>
        <w:r w:rsidR="00BC391E">
          <w:rPr>
            <w:noProof/>
            <w:webHidden/>
          </w:rPr>
          <w:tab/>
        </w:r>
        <w:r>
          <w:rPr>
            <w:noProof/>
            <w:webHidden/>
          </w:rPr>
          <w:fldChar w:fldCharType="begin"/>
        </w:r>
        <w:r w:rsidR="00BC391E">
          <w:rPr>
            <w:noProof/>
            <w:webHidden/>
          </w:rPr>
          <w:instrText xml:space="preserve"> PAGEREF _Toc501719490 \h </w:instrText>
        </w:r>
        <w:r>
          <w:rPr>
            <w:noProof/>
            <w:webHidden/>
          </w:rPr>
        </w:r>
        <w:r>
          <w:rPr>
            <w:noProof/>
            <w:webHidden/>
          </w:rPr>
          <w:fldChar w:fldCharType="separate"/>
        </w:r>
        <w:r w:rsidR="00BC391E">
          <w:rPr>
            <w:noProof/>
            <w:webHidden/>
          </w:rPr>
          <w:t>21</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91" w:history="1">
        <w:r w:rsidR="00BC391E" w:rsidRPr="00727FB1">
          <w:rPr>
            <w:rStyle w:val="a7"/>
            <w:rFonts w:cs="宋体" w:hint="eastAsia"/>
            <w:b/>
            <w:bCs/>
            <w:noProof/>
          </w:rPr>
          <w:t>（二）创新工作思路，积极为毕业生搭建就业平台</w:t>
        </w:r>
        <w:r w:rsidR="00BC391E">
          <w:rPr>
            <w:noProof/>
            <w:webHidden/>
          </w:rPr>
          <w:tab/>
        </w:r>
        <w:r>
          <w:rPr>
            <w:noProof/>
            <w:webHidden/>
          </w:rPr>
          <w:fldChar w:fldCharType="begin"/>
        </w:r>
        <w:r w:rsidR="00BC391E">
          <w:rPr>
            <w:noProof/>
            <w:webHidden/>
          </w:rPr>
          <w:instrText xml:space="preserve"> PAGEREF _Toc501719491 \h </w:instrText>
        </w:r>
        <w:r>
          <w:rPr>
            <w:noProof/>
            <w:webHidden/>
          </w:rPr>
        </w:r>
        <w:r>
          <w:rPr>
            <w:noProof/>
            <w:webHidden/>
          </w:rPr>
          <w:fldChar w:fldCharType="separate"/>
        </w:r>
        <w:r w:rsidR="00BC391E">
          <w:rPr>
            <w:noProof/>
            <w:webHidden/>
          </w:rPr>
          <w:t>21</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92" w:history="1">
        <w:r w:rsidR="00BC391E" w:rsidRPr="00727FB1">
          <w:rPr>
            <w:rStyle w:val="a7"/>
            <w:rFonts w:cs="宋体" w:hint="eastAsia"/>
            <w:b/>
            <w:bCs/>
            <w:noProof/>
          </w:rPr>
          <w:t>（三）加强毕业生就业信息反馈工作，做好毕业生政策性就业工作</w:t>
        </w:r>
        <w:r w:rsidR="00BC391E">
          <w:rPr>
            <w:noProof/>
            <w:webHidden/>
          </w:rPr>
          <w:tab/>
        </w:r>
        <w:r>
          <w:rPr>
            <w:noProof/>
            <w:webHidden/>
          </w:rPr>
          <w:fldChar w:fldCharType="begin"/>
        </w:r>
        <w:r w:rsidR="00BC391E">
          <w:rPr>
            <w:noProof/>
            <w:webHidden/>
          </w:rPr>
          <w:instrText xml:space="preserve"> PAGEREF _Toc501719492 \h </w:instrText>
        </w:r>
        <w:r>
          <w:rPr>
            <w:noProof/>
            <w:webHidden/>
          </w:rPr>
        </w:r>
        <w:r>
          <w:rPr>
            <w:noProof/>
            <w:webHidden/>
          </w:rPr>
          <w:fldChar w:fldCharType="separate"/>
        </w:r>
        <w:r w:rsidR="00BC391E">
          <w:rPr>
            <w:noProof/>
            <w:webHidden/>
          </w:rPr>
          <w:t>22</w:t>
        </w:r>
        <w:r>
          <w:rPr>
            <w:noProof/>
            <w:webHidden/>
          </w:rPr>
          <w:fldChar w:fldCharType="end"/>
        </w:r>
      </w:hyperlink>
    </w:p>
    <w:p w:rsidR="00BC391E" w:rsidRDefault="00A62953">
      <w:pPr>
        <w:pStyle w:val="10"/>
        <w:tabs>
          <w:tab w:val="left" w:pos="840"/>
          <w:tab w:val="right" w:leader="dot" w:pos="10456"/>
        </w:tabs>
        <w:rPr>
          <w:rFonts w:cs="Times New Roman"/>
          <w:noProof/>
          <w:szCs w:val="22"/>
        </w:rPr>
      </w:pPr>
      <w:hyperlink w:anchor="_Toc501719493" w:history="1">
        <w:r w:rsidR="00BC391E" w:rsidRPr="00727FB1">
          <w:rPr>
            <w:rStyle w:val="a7"/>
            <w:rFonts w:cs="Times New Roman" w:hint="eastAsia"/>
            <w:b/>
            <w:bCs/>
            <w:noProof/>
          </w:rPr>
          <w:t>七、</w:t>
        </w:r>
        <w:r w:rsidR="00BC391E">
          <w:rPr>
            <w:rFonts w:cs="Times New Roman"/>
            <w:noProof/>
            <w:szCs w:val="22"/>
          </w:rPr>
          <w:tab/>
        </w:r>
        <w:r w:rsidR="00BC391E" w:rsidRPr="00727FB1">
          <w:rPr>
            <w:rStyle w:val="a7"/>
            <w:rFonts w:cs="宋体" w:hint="eastAsia"/>
            <w:b/>
            <w:bCs/>
            <w:noProof/>
          </w:rPr>
          <w:t>预警</w:t>
        </w:r>
        <w:r w:rsidR="00BC391E">
          <w:rPr>
            <w:noProof/>
            <w:webHidden/>
          </w:rPr>
          <w:tab/>
        </w:r>
        <w:r>
          <w:rPr>
            <w:noProof/>
            <w:webHidden/>
          </w:rPr>
          <w:fldChar w:fldCharType="begin"/>
        </w:r>
        <w:r w:rsidR="00BC391E">
          <w:rPr>
            <w:noProof/>
            <w:webHidden/>
          </w:rPr>
          <w:instrText xml:space="preserve"> PAGEREF _Toc501719493 \h </w:instrText>
        </w:r>
        <w:r>
          <w:rPr>
            <w:noProof/>
            <w:webHidden/>
          </w:rPr>
        </w:r>
        <w:r>
          <w:rPr>
            <w:noProof/>
            <w:webHidden/>
          </w:rPr>
          <w:fldChar w:fldCharType="separate"/>
        </w:r>
        <w:r w:rsidR="00BC391E">
          <w:rPr>
            <w:noProof/>
            <w:webHidden/>
          </w:rPr>
          <w:t>22</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94" w:history="1">
        <w:r w:rsidR="00BC391E" w:rsidRPr="00727FB1">
          <w:rPr>
            <w:rStyle w:val="a7"/>
            <w:rFonts w:cs="宋体" w:hint="eastAsia"/>
            <w:b/>
            <w:bCs/>
            <w:noProof/>
          </w:rPr>
          <w:t>（一）学前教育行业即将进入平稳期</w:t>
        </w:r>
        <w:r w:rsidR="00BC391E">
          <w:rPr>
            <w:noProof/>
            <w:webHidden/>
          </w:rPr>
          <w:tab/>
        </w:r>
        <w:r>
          <w:rPr>
            <w:noProof/>
            <w:webHidden/>
          </w:rPr>
          <w:fldChar w:fldCharType="begin"/>
        </w:r>
        <w:r w:rsidR="00BC391E">
          <w:rPr>
            <w:noProof/>
            <w:webHidden/>
          </w:rPr>
          <w:instrText xml:space="preserve"> PAGEREF _Toc501719494 \h </w:instrText>
        </w:r>
        <w:r>
          <w:rPr>
            <w:noProof/>
            <w:webHidden/>
          </w:rPr>
        </w:r>
        <w:r>
          <w:rPr>
            <w:noProof/>
            <w:webHidden/>
          </w:rPr>
          <w:fldChar w:fldCharType="separate"/>
        </w:r>
        <w:r w:rsidR="00BC391E">
          <w:rPr>
            <w:noProof/>
            <w:webHidden/>
          </w:rPr>
          <w:t>22</w:t>
        </w:r>
        <w:r>
          <w:rPr>
            <w:noProof/>
            <w:webHidden/>
          </w:rPr>
          <w:fldChar w:fldCharType="end"/>
        </w:r>
      </w:hyperlink>
    </w:p>
    <w:p w:rsidR="00BC391E" w:rsidRDefault="00A62953">
      <w:pPr>
        <w:pStyle w:val="2"/>
        <w:tabs>
          <w:tab w:val="right" w:leader="dot" w:pos="10456"/>
        </w:tabs>
        <w:rPr>
          <w:rFonts w:cs="Times New Roman"/>
          <w:noProof/>
          <w:szCs w:val="22"/>
        </w:rPr>
      </w:pPr>
      <w:hyperlink w:anchor="_Toc501719495" w:history="1">
        <w:r w:rsidR="00BC391E" w:rsidRPr="00727FB1">
          <w:rPr>
            <w:rStyle w:val="a7"/>
            <w:rFonts w:cs="宋体" w:hint="eastAsia"/>
            <w:b/>
            <w:bCs/>
            <w:noProof/>
          </w:rPr>
          <w:t>（二）专业结构设置</w:t>
        </w:r>
        <w:r w:rsidR="00BC391E">
          <w:rPr>
            <w:noProof/>
            <w:webHidden/>
          </w:rPr>
          <w:tab/>
        </w:r>
        <w:r>
          <w:rPr>
            <w:noProof/>
            <w:webHidden/>
          </w:rPr>
          <w:fldChar w:fldCharType="begin"/>
        </w:r>
        <w:r w:rsidR="00BC391E">
          <w:rPr>
            <w:noProof/>
            <w:webHidden/>
          </w:rPr>
          <w:instrText xml:space="preserve"> PAGEREF _Toc501719495 \h </w:instrText>
        </w:r>
        <w:r>
          <w:rPr>
            <w:noProof/>
            <w:webHidden/>
          </w:rPr>
        </w:r>
        <w:r>
          <w:rPr>
            <w:noProof/>
            <w:webHidden/>
          </w:rPr>
          <w:fldChar w:fldCharType="separate"/>
        </w:r>
        <w:r w:rsidR="00BC391E">
          <w:rPr>
            <w:noProof/>
            <w:webHidden/>
          </w:rPr>
          <w:t>23</w:t>
        </w:r>
        <w:r>
          <w:rPr>
            <w:noProof/>
            <w:webHidden/>
          </w:rPr>
          <w:fldChar w:fldCharType="end"/>
        </w:r>
      </w:hyperlink>
    </w:p>
    <w:p w:rsidR="00BC391E" w:rsidRDefault="00A62953">
      <w:r>
        <w:fldChar w:fldCharType="end"/>
      </w:r>
    </w:p>
    <w:p w:rsidR="006D41DF" w:rsidRPr="006D41DF" w:rsidRDefault="006D41DF" w:rsidP="007C3293">
      <w:pPr>
        <w:sectPr w:rsidR="006D41DF" w:rsidRPr="006D41DF" w:rsidSect="005467CE">
          <w:footerReference w:type="default" r:id="rId9"/>
          <w:pgSz w:w="11906" w:h="16838"/>
          <w:pgMar w:top="720" w:right="720" w:bottom="720" w:left="720" w:header="851" w:footer="992" w:gutter="0"/>
          <w:pgNumType w:start="1"/>
          <w:cols w:space="425"/>
          <w:titlePg/>
          <w:docGrid w:type="lines" w:linePitch="312"/>
        </w:sectPr>
      </w:pPr>
    </w:p>
    <w:p w:rsidR="0027491E" w:rsidRPr="007C3293" w:rsidRDefault="0027491E" w:rsidP="007C3293">
      <w:pPr>
        <w:rPr>
          <w:rFonts w:cs="Times New Roman"/>
        </w:rPr>
      </w:pPr>
    </w:p>
    <w:p w:rsidR="0027491E" w:rsidRDefault="0027491E" w:rsidP="00D61CDE">
      <w:pPr>
        <w:pStyle w:val="a5"/>
        <w:numPr>
          <w:ilvl w:val="0"/>
          <w:numId w:val="1"/>
        </w:numPr>
        <w:ind w:left="1077" w:firstLineChars="0" w:hanging="1077"/>
        <w:outlineLvl w:val="0"/>
        <w:rPr>
          <w:rFonts w:cs="Times New Roman"/>
          <w:b/>
          <w:bCs/>
          <w:sz w:val="52"/>
          <w:szCs w:val="52"/>
        </w:rPr>
      </w:pPr>
      <w:bookmarkStart w:id="10" w:name="_Toc501294488"/>
      <w:bookmarkStart w:id="11" w:name="_Toc501294554"/>
      <w:bookmarkStart w:id="12" w:name="_Toc501443150"/>
      <w:bookmarkStart w:id="13" w:name="_Toc501467646"/>
      <w:bookmarkStart w:id="14" w:name="_Toc501467792"/>
      <w:bookmarkStart w:id="15" w:name="_Toc501467891"/>
      <w:bookmarkStart w:id="16" w:name="_Toc501467957"/>
      <w:bookmarkStart w:id="17" w:name="_Toc501519141"/>
      <w:bookmarkStart w:id="18" w:name="_Toc501719452"/>
      <w:r w:rsidRPr="00185F05">
        <w:rPr>
          <w:rFonts w:cs="宋体" w:hint="eastAsia"/>
          <w:b/>
          <w:bCs/>
          <w:sz w:val="52"/>
          <w:szCs w:val="52"/>
        </w:rPr>
        <w:t>学院简介</w:t>
      </w:r>
      <w:bookmarkEnd w:id="10"/>
      <w:bookmarkEnd w:id="11"/>
      <w:bookmarkEnd w:id="12"/>
      <w:bookmarkEnd w:id="13"/>
      <w:bookmarkEnd w:id="14"/>
      <w:bookmarkEnd w:id="15"/>
      <w:bookmarkEnd w:id="16"/>
      <w:bookmarkEnd w:id="17"/>
      <w:bookmarkEnd w:id="18"/>
    </w:p>
    <w:p w:rsidR="0027491E" w:rsidRPr="00527A61" w:rsidRDefault="0027491E" w:rsidP="00200FBE">
      <w:pPr>
        <w:spacing w:line="560" w:lineRule="exact"/>
        <w:ind w:firstLineChars="200" w:firstLine="640"/>
        <w:rPr>
          <w:rFonts w:cs="宋体"/>
          <w:sz w:val="32"/>
          <w:szCs w:val="32"/>
        </w:rPr>
      </w:pPr>
      <w:r w:rsidRPr="00527A61">
        <w:rPr>
          <w:rFonts w:cs="宋体" w:hint="eastAsia"/>
          <w:sz w:val="32"/>
          <w:szCs w:val="32"/>
        </w:rPr>
        <w:t>河北女子职业技术学院前身为冀南妇女干部学校，始建于</w:t>
      </w:r>
      <w:r w:rsidRPr="00527A61">
        <w:rPr>
          <w:rFonts w:cs="宋体"/>
          <w:sz w:val="32"/>
          <w:szCs w:val="32"/>
        </w:rPr>
        <w:t>1948</w:t>
      </w:r>
      <w:r w:rsidRPr="00527A61">
        <w:rPr>
          <w:rFonts w:cs="宋体" w:hint="eastAsia"/>
          <w:sz w:val="32"/>
          <w:szCs w:val="32"/>
        </w:rPr>
        <w:t>年</w:t>
      </w:r>
      <w:r w:rsidRPr="00527A61">
        <w:rPr>
          <w:rFonts w:cs="宋体"/>
          <w:sz w:val="32"/>
          <w:szCs w:val="32"/>
        </w:rPr>
        <w:t>10</w:t>
      </w:r>
      <w:r w:rsidRPr="00527A61">
        <w:rPr>
          <w:rFonts w:cs="宋体" w:hint="eastAsia"/>
          <w:sz w:val="32"/>
          <w:szCs w:val="32"/>
        </w:rPr>
        <w:t>月，是全国第一所省属妇女干部学校。现发展成为河北省唯一一所公办全日制女子高等学府、全国独立建制的五所公办女子高等院校之一，是河北省重点建设的女性教育示范校、河北省创新创业教育改革示范校，目前全日制专科在校生</w:t>
      </w:r>
      <w:r w:rsidRPr="00527A61">
        <w:rPr>
          <w:rFonts w:cs="宋体"/>
          <w:sz w:val="32"/>
          <w:szCs w:val="32"/>
        </w:rPr>
        <w:t>7000</w:t>
      </w:r>
      <w:r w:rsidRPr="00527A61">
        <w:rPr>
          <w:rFonts w:cs="宋体" w:hint="eastAsia"/>
          <w:sz w:val="32"/>
          <w:szCs w:val="32"/>
        </w:rPr>
        <w:t>余人。</w:t>
      </w:r>
    </w:p>
    <w:p w:rsidR="0027491E" w:rsidRPr="00527A61" w:rsidRDefault="0027491E" w:rsidP="00200FBE">
      <w:pPr>
        <w:widowControl/>
        <w:shd w:val="clear" w:color="auto" w:fill="FFFFFF"/>
        <w:spacing w:line="560" w:lineRule="exact"/>
        <w:ind w:firstLineChars="200" w:firstLine="640"/>
        <w:rPr>
          <w:rFonts w:cs="宋体"/>
          <w:sz w:val="32"/>
          <w:szCs w:val="32"/>
        </w:rPr>
      </w:pPr>
      <w:r w:rsidRPr="00527A61">
        <w:rPr>
          <w:rFonts w:cs="宋体" w:hint="eastAsia"/>
          <w:sz w:val="32"/>
          <w:szCs w:val="32"/>
        </w:rPr>
        <w:t>学院秉承“德</w:t>
      </w:r>
      <w:r w:rsidRPr="00527A61">
        <w:rPr>
          <w:rFonts w:cs="宋体"/>
          <w:sz w:val="32"/>
          <w:szCs w:val="32"/>
        </w:rPr>
        <w:t xml:space="preserve"> </w:t>
      </w:r>
      <w:r w:rsidRPr="00527A61">
        <w:rPr>
          <w:rFonts w:cs="宋体" w:hint="eastAsia"/>
          <w:sz w:val="32"/>
          <w:szCs w:val="32"/>
        </w:rPr>
        <w:t>善</w:t>
      </w:r>
      <w:r w:rsidRPr="00527A61">
        <w:rPr>
          <w:rFonts w:cs="宋体"/>
          <w:sz w:val="32"/>
          <w:szCs w:val="32"/>
        </w:rPr>
        <w:t xml:space="preserve"> </w:t>
      </w:r>
      <w:r w:rsidRPr="00527A61">
        <w:rPr>
          <w:rFonts w:cs="宋体" w:hint="eastAsia"/>
          <w:sz w:val="32"/>
          <w:szCs w:val="32"/>
        </w:rPr>
        <w:t>真</w:t>
      </w:r>
      <w:r w:rsidRPr="00527A61">
        <w:rPr>
          <w:rFonts w:cs="宋体"/>
          <w:sz w:val="32"/>
          <w:szCs w:val="32"/>
        </w:rPr>
        <w:t xml:space="preserve"> </w:t>
      </w:r>
      <w:r w:rsidRPr="00527A61">
        <w:rPr>
          <w:rFonts w:cs="宋体" w:hint="eastAsia"/>
          <w:sz w:val="32"/>
          <w:szCs w:val="32"/>
        </w:rPr>
        <w:t>美”的校训，实施“文化立校、机制治校、专业强校、人才兴校、特色名校”的发展战略，以开展女性高等职业教育为重点，形成了普通学历教育、成人学历教育、职业技能培训、妇女干部岗位培训、国际交流与中外合作多元化发展的办学格局。</w:t>
      </w:r>
    </w:p>
    <w:p w:rsidR="0027491E" w:rsidRPr="00527A61" w:rsidRDefault="0027491E" w:rsidP="00200FBE">
      <w:pPr>
        <w:spacing w:line="560" w:lineRule="exact"/>
        <w:ind w:firstLineChars="200" w:firstLine="640"/>
        <w:rPr>
          <w:rFonts w:cs="宋体"/>
          <w:sz w:val="32"/>
          <w:szCs w:val="32"/>
        </w:rPr>
      </w:pPr>
      <w:r w:rsidRPr="00527A61">
        <w:rPr>
          <w:rFonts w:cs="宋体" w:hint="eastAsia"/>
          <w:sz w:val="32"/>
          <w:szCs w:val="32"/>
        </w:rPr>
        <w:t>学院紧密贴合京津冀经济发展需要，立足现代服务业，开设学前教育、护理、会计、电子商务、摄影测量与遥感技术、视觉传播设计与制作、人物形象设计、室内艺术设计、服装设计与工艺、航海技术</w:t>
      </w:r>
      <w:r w:rsidR="00064E7F">
        <w:rPr>
          <w:rFonts w:cs="宋体" w:hint="eastAsia"/>
          <w:sz w:val="32"/>
          <w:szCs w:val="32"/>
        </w:rPr>
        <w:t>等</w:t>
      </w:r>
      <w:r w:rsidRPr="00527A61">
        <w:rPr>
          <w:rFonts w:cs="宋体" w:hint="eastAsia"/>
          <w:sz w:val="32"/>
          <w:szCs w:val="32"/>
        </w:rPr>
        <w:t>专业，构建了适合女性从业与发展的专业体系。其中学前教育专业牵头组建了河北省学前教育职教集团，</w:t>
      </w:r>
      <w:r w:rsidRPr="00527A61">
        <w:rPr>
          <w:rFonts w:cs="宋体"/>
          <w:sz w:val="32"/>
          <w:szCs w:val="32"/>
        </w:rPr>
        <w:t xml:space="preserve"> 2017</w:t>
      </w:r>
      <w:r w:rsidRPr="00527A61">
        <w:rPr>
          <w:rFonts w:cs="宋体" w:hint="eastAsia"/>
          <w:sz w:val="32"/>
          <w:szCs w:val="32"/>
        </w:rPr>
        <w:t>年荣获全省高职院校学前教育技能大赛一等奖和国赛二等奖；财会专业是河北省会计信息化技能大赛竞赛基地，</w:t>
      </w:r>
      <w:r w:rsidRPr="00527A61">
        <w:rPr>
          <w:rFonts w:cs="宋体"/>
          <w:sz w:val="32"/>
          <w:szCs w:val="32"/>
        </w:rPr>
        <w:t>2013—2017</w:t>
      </w:r>
      <w:r w:rsidRPr="00527A61">
        <w:rPr>
          <w:rFonts w:cs="宋体" w:hint="eastAsia"/>
          <w:sz w:val="32"/>
          <w:szCs w:val="32"/>
        </w:rPr>
        <w:t>年连续五年获得全省高职院校会计技能大赛一等奖，代表河北省参加国赛获得二等奖、三等奖，保持着河北省参加此项国赛的最好成绩；护理专业在省卫生厅组织的全省技能考核中连续六年获得“优秀”，并与河北医科大学联办了护理学专业应用型本科实验班；航海专业填补了河北省航海类高等教育的空白。</w:t>
      </w:r>
      <w:r w:rsidRPr="00527A61">
        <w:rPr>
          <w:rFonts w:cs="宋体"/>
          <w:sz w:val="32"/>
          <w:szCs w:val="32"/>
        </w:rPr>
        <w:t xml:space="preserve">           </w:t>
      </w:r>
    </w:p>
    <w:p w:rsidR="0027491E" w:rsidRPr="00527A61" w:rsidRDefault="0027491E" w:rsidP="00200FBE">
      <w:pPr>
        <w:spacing w:line="540" w:lineRule="exact"/>
        <w:ind w:firstLineChars="200" w:firstLine="640"/>
        <w:rPr>
          <w:rFonts w:cs="宋体"/>
          <w:sz w:val="32"/>
          <w:szCs w:val="32"/>
        </w:rPr>
      </w:pPr>
      <w:r w:rsidRPr="00527A61">
        <w:rPr>
          <w:rFonts w:cs="宋体" w:hint="eastAsia"/>
          <w:sz w:val="32"/>
          <w:szCs w:val="32"/>
        </w:rPr>
        <w:t>学院积极拓展各类国际交流合作项目，不断提升办学水平，与英国巴内特·索斯盖特学院、澳大利亚北悉尼学院和墨尔本理工学院、新西兰商学院、波兰维斯瓦大学、韩国诚信女子大学等高校签署合作意向，开展多类合作项目，建立了友好合作关系；并派教师赴新加坡、德国等国家进修学习。其中，我院与英国巴内特·索斯盖特学院深化项目合作，开展了服装设计合作项目</w:t>
      </w:r>
      <w:r w:rsidRPr="00527A61">
        <w:rPr>
          <w:rFonts w:cs="宋体" w:hint="eastAsia"/>
          <w:sz w:val="32"/>
          <w:szCs w:val="32"/>
        </w:rPr>
        <w:lastRenderedPageBreak/>
        <w:t>和全民体育项目。</w:t>
      </w:r>
    </w:p>
    <w:p w:rsidR="0027491E" w:rsidRPr="00527A61" w:rsidRDefault="0027491E" w:rsidP="00200FBE">
      <w:pPr>
        <w:widowControl/>
        <w:spacing w:line="560" w:lineRule="exact"/>
        <w:ind w:firstLineChars="200" w:firstLine="640"/>
        <w:rPr>
          <w:rFonts w:cs="宋体"/>
          <w:sz w:val="32"/>
          <w:szCs w:val="32"/>
        </w:rPr>
      </w:pPr>
      <w:r w:rsidRPr="00527A61">
        <w:rPr>
          <w:rFonts w:cs="宋体" w:hint="eastAsia"/>
          <w:sz w:val="32"/>
          <w:szCs w:val="32"/>
        </w:rPr>
        <w:t>学院立足女性教育优势，打造了特色教育文化品牌</w:t>
      </w:r>
      <w:r w:rsidRPr="00527A61">
        <w:rPr>
          <w:rFonts w:cs="宋体"/>
          <w:sz w:val="32"/>
          <w:szCs w:val="32"/>
        </w:rPr>
        <w:t>----</w:t>
      </w:r>
      <w:r w:rsidRPr="00527A61">
        <w:rPr>
          <w:rFonts w:cs="宋体" w:hint="eastAsia"/>
          <w:sz w:val="32"/>
          <w:szCs w:val="32"/>
        </w:rPr>
        <w:t>毓秀课堂。“毓秀”课堂由养德、启智、修身、求美四个模块组成，努力提升学生的生活技能、心理品质等综合素质，着力培养更多懂专业、会生活、品质优、行为雅的高素质女性人才。</w:t>
      </w:r>
    </w:p>
    <w:p w:rsidR="0027491E" w:rsidRDefault="0027491E" w:rsidP="00F87AA6">
      <w:pPr>
        <w:pStyle w:val="a5"/>
        <w:numPr>
          <w:ilvl w:val="0"/>
          <w:numId w:val="1"/>
        </w:numPr>
        <w:ind w:left="1077" w:firstLineChars="0" w:hanging="1077"/>
        <w:outlineLvl w:val="0"/>
        <w:rPr>
          <w:rFonts w:cs="Times New Roman"/>
          <w:b/>
          <w:bCs/>
          <w:sz w:val="52"/>
          <w:szCs w:val="52"/>
        </w:rPr>
      </w:pPr>
      <w:bookmarkStart w:id="19" w:name="_Toc501294489"/>
      <w:bookmarkStart w:id="20" w:name="_Toc501294555"/>
      <w:bookmarkStart w:id="21" w:name="_Toc501443151"/>
      <w:bookmarkStart w:id="22" w:name="_Toc501467647"/>
      <w:bookmarkStart w:id="23" w:name="_Toc501467793"/>
      <w:bookmarkStart w:id="24" w:name="_Toc501467892"/>
      <w:bookmarkStart w:id="25" w:name="_Toc501467958"/>
      <w:bookmarkStart w:id="26" w:name="_Toc501519142"/>
      <w:bookmarkStart w:id="27" w:name="_Toc501719453"/>
      <w:r w:rsidRPr="00185F05">
        <w:rPr>
          <w:rFonts w:cs="宋体" w:hint="eastAsia"/>
          <w:b/>
          <w:bCs/>
          <w:sz w:val="52"/>
          <w:szCs w:val="52"/>
        </w:rPr>
        <w:t>毕业生基本情况</w:t>
      </w:r>
      <w:bookmarkEnd w:id="19"/>
      <w:bookmarkEnd w:id="20"/>
      <w:bookmarkEnd w:id="21"/>
      <w:bookmarkEnd w:id="22"/>
      <w:bookmarkEnd w:id="23"/>
      <w:bookmarkEnd w:id="24"/>
      <w:bookmarkEnd w:id="25"/>
      <w:bookmarkEnd w:id="26"/>
      <w:bookmarkEnd w:id="27"/>
    </w:p>
    <w:p w:rsidR="0027491E" w:rsidRPr="00F16CD8" w:rsidRDefault="0027491E" w:rsidP="00D61CDE">
      <w:pPr>
        <w:outlineLvl w:val="1"/>
        <w:rPr>
          <w:rFonts w:cs="Times New Roman"/>
          <w:b/>
          <w:bCs/>
          <w:sz w:val="32"/>
          <w:szCs w:val="32"/>
        </w:rPr>
      </w:pPr>
      <w:bookmarkStart w:id="28" w:name="_Toc501294490"/>
      <w:bookmarkStart w:id="29" w:name="_Toc501294556"/>
      <w:bookmarkStart w:id="30" w:name="_Toc501443152"/>
      <w:bookmarkStart w:id="31" w:name="_Toc501467648"/>
      <w:bookmarkStart w:id="32" w:name="_Toc501467794"/>
      <w:bookmarkStart w:id="33" w:name="_Toc501467893"/>
      <w:bookmarkStart w:id="34" w:name="_Toc501467959"/>
      <w:bookmarkStart w:id="35" w:name="_Toc501519143"/>
      <w:bookmarkStart w:id="36" w:name="_Toc501719454"/>
      <w:r w:rsidRPr="00F16CD8">
        <w:rPr>
          <w:rFonts w:cs="宋体" w:hint="eastAsia"/>
          <w:b/>
          <w:bCs/>
          <w:sz w:val="32"/>
          <w:szCs w:val="32"/>
        </w:rPr>
        <w:t>（一）性别分布</w:t>
      </w:r>
      <w:bookmarkEnd w:id="28"/>
      <w:bookmarkEnd w:id="29"/>
      <w:bookmarkEnd w:id="30"/>
      <w:bookmarkEnd w:id="31"/>
      <w:bookmarkEnd w:id="32"/>
      <w:bookmarkEnd w:id="33"/>
      <w:bookmarkEnd w:id="34"/>
      <w:bookmarkEnd w:id="35"/>
      <w:bookmarkEnd w:id="36"/>
    </w:p>
    <w:p w:rsidR="0027491E" w:rsidRDefault="00DB1881" w:rsidP="00C635AC">
      <w:pPr>
        <w:rPr>
          <w:rFonts w:cs="Times New Roman"/>
          <w:b/>
          <w:bCs/>
          <w:sz w:val="52"/>
          <w:szCs w:val="52"/>
        </w:rPr>
      </w:pPr>
      <w:r>
        <w:rPr>
          <w:rFonts w:cs="Times New Roman"/>
          <w:noProof/>
        </w:rPr>
        <w:drawing>
          <wp:inline distT="0" distB="0" distL="0" distR="0">
            <wp:extent cx="6524625" cy="2705100"/>
            <wp:effectExtent l="19050" t="0" r="9525" b="0"/>
            <wp:docPr id="2"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0"/>
                    <a:srcRect/>
                    <a:stretch>
                      <a:fillRect/>
                    </a:stretch>
                  </pic:blipFill>
                  <pic:spPr bwMode="auto">
                    <a:xfrm>
                      <a:off x="0" y="0"/>
                      <a:ext cx="6524625" cy="2705100"/>
                    </a:xfrm>
                    <a:prstGeom prst="rect">
                      <a:avLst/>
                    </a:prstGeom>
                    <a:noFill/>
                    <a:ln w="9525">
                      <a:noFill/>
                      <a:miter lim="800000"/>
                      <a:headEnd/>
                      <a:tailEnd/>
                    </a:ln>
                  </pic:spPr>
                </pic:pic>
              </a:graphicData>
            </a:graphic>
          </wp:inline>
        </w:drawing>
      </w:r>
    </w:p>
    <w:p w:rsidR="0027491E" w:rsidRDefault="0027491E" w:rsidP="00200FBE">
      <w:pPr>
        <w:ind w:firstLineChars="200" w:firstLine="640"/>
        <w:rPr>
          <w:rFonts w:cs="Times New Roman"/>
          <w:sz w:val="32"/>
          <w:szCs w:val="32"/>
        </w:rPr>
      </w:pPr>
      <w:r w:rsidRPr="00C635AC">
        <w:rPr>
          <w:sz w:val="32"/>
          <w:szCs w:val="32"/>
        </w:rPr>
        <w:t>2017</w:t>
      </w:r>
      <w:r w:rsidRPr="00C635AC">
        <w:rPr>
          <w:rFonts w:cs="宋体" w:hint="eastAsia"/>
          <w:sz w:val="32"/>
          <w:szCs w:val="32"/>
        </w:rPr>
        <w:t>届毕业生</w:t>
      </w:r>
      <w:r>
        <w:rPr>
          <w:rFonts w:cs="宋体" w:hint="eastAsia"/>
          <w:sz w:val="32"/>
          <w:szCs w:val="32"/>
        </w:rPr>
        <w:t>共计</w:t>
      </w:r>
      <w:r>
        <w:rPr>
          <w:sz w:val="32"/>
          <w:szCs w:val="32"/>
        </w:rPr>
        <w:t>1141</w:t>
      </w:r>
      <w:r>
        <w:rPr>
          <w:rFonts w:cs="宋体" w:hint="eastAsia"/>
          <w:sz w:val="32"/>
          <w:szCs w:val="32"/>
        </w:rPr>
        <w:t>人，</w:t>
      </w:r>
      <w:r w:rsidRPr="00200FBE">
        <w:rPr>
          <w:rFonts w:cs="宋体" w:hint="eastAsia"/>
          <w:color w:val="000000"/>
          <w:sz w:val="32"/>
          <w:szCs w:val="32"/>
        </w:rPr>
        <w:t>学历全部为全日制普通专科</w:t>
      </w:r>
      <w:r>
        <w:rPr>
          <w:rFonts w:cs="宋体" w:hint="eastAsia"/>
          <w:sz w:val="32"/>
          <w:szCs w:val="32"/>
        </w:rPr>
        <w:t>。其中男生</w:t>
      </w:r>
      <w:r>
        <w:rPr>
          <w:sz w:val="32"/>
          <w:szCs w:val="32"/>
        </w:rPr>
        <w:t>96</w:t>
      </w:r>
      <w:r>
        <w:rPr>
          <w:rFonts w:cs="宋体" w:hint="eastAsia"/>
          <w:sz w:val="32"/>
          <w:szCs w:val="32"/>
        </w:rPr>
        <w:t>人，占毕业生总数的</w:t>
      </w:r>
      <w:r>
        <w:rPr>
          <w:sz w:val="32"/>
          <w:szCs w:val="32"/>
        </w:rPr>
        <w:t>8.41%</w:t>
      </w:r>
      <w:r>
        <w:rPr>
          <w:rFonts w:cs="宋体" w:hint="eastAsia"/>
          <w:sz w:val="32"/>
          <w:szCs w:val="32"/>
        </w:rPr>
        <w:t>。女生</w:t>
      </w:r>
      <w:r>
        <w:rPr>
          <w:sz w:val="32"/>
          <w:szCs w:val="32"/>
        </w:rPr>
        <w:t>1045</w:t>
      </w:r>
      <w:r>
        <w:rPr>
          <w:rFonts w:cs="宋体" w:hint="eastAsia"/>
          <w:sz w:val="32"/>
          <w:szCs w:val="32"/>
        </w:rPr>
        <w:t>人占毕业生总数的</w:t>
      </w:r>
      <w:r>
        <w:rPr>
          <w:sz w:val="32"/>
          <w:szCs w:val="32"/>
        </w:rPr>
        <w:t>91.59%</w:t>
      </w:r>
      <w:r>
        <w:rPr>
          <w:rFonts w:cs="宋体" w:hint="eastAsia"/>
          <w:sz w:val="32"/>
          <w:szCs w:val="32"/>
        </w:rPr>
        <w:t>。男女比例为：</w:t>
      </w:r>
      <w:r>
        <w:rPr>
          <w:sz w:val="32"/>
          <w:szCs w:val="32"/>
        </w:rPr>
        <w:t>1:10.9</w:t>
      </w:r>
      <w:r>
        <w:rPr>
          <w:rFonts w:cs="宋体" w:hint="eastAsia"/>
          <w:sz w:val="32"/>
          <w:szCs w:val="32"/>
        </w:rPr>
        <w:t>。性别分布如上图。</w:t>
      </w:r>
    </w:p>
    <w:p w:rsidR="0027491E" w:rsidRPr="00D61CDE" w:rsidRDefault="0027491E" w:rsidP="00D61CDE">
      <w:pPr>
        <w:outlineLvl w:val="1"/>
        <w:rPr>
          <w:rFonts w:cs="Times New Roman"/>
          <w:b/>
          <w:bCs/>
          <w:sz w:val="32"/>
          <w:szCs w:val="32"/>
        </w:rPr>
      </w:pPr>
      <w:bookmarkStart w:id="37" w:name="_Toc501294491"/>
      <w:bookmarkStart w:id="38" w:name="_Toc501294557"/>
      <w:bookmarkStart w:id="39" w:name="_Toc501443153"/>
      <w:bookmarkStart w:id="40" w:name="_Toc501467649"/>
      <w:bookmarkStart w:id="41" w:name="_Toc501467795"/>
      <w:bookmarkStart w:id="42" w:name="_Toc501467894"/>
      <w:bookmarkStart w:id="43" w:name="_Toc501467960"/>
      <w:bookmarkStart w:id="44" w:name="_Toc501519144"/>
      <w:bookmarkStart w:id="45" w:name="_Toc501719455"/>
      <w:r w:rsidRPr="00F16CD8">
        <w:rPr>
          <w:rFonts w:cs="宋体" w:hint="eastAsia"/>
          <w:b/>
          <w:bCs/>
          <w:sz w:val="32"/>
          <w:szCs w:val="32"/>
        </w:rPr>
        <w:t>（二）民族分布</w:t>
      </w:r>
      <w:bookmarkEnd w:id="37"/>
      <w:bookmarkEnd w:id="38"/>
      <w:bookmarkEnd w:id="39"/>
      <w:bookmarkEnd w:id="40"/>
      <w:bookmarkEnd w:id="41"/>
      <w:bookmarkEnd w:id="42"/>
      <w:bookmarkEnd w:id="43"/>
      <w:bookmarkEnd w:id="44"/>
      <w:bookmarkEnd w:id="45"/>
    </w:p>
    <w:p w:rsidR="0027491E" w:rsidRDefault="00DB1881" w:rsidP="00C635AC">
      <w:pPr>
        <w:rPr>
          <w:rFonts w:cs="Times New Roman"/>
          <w:sz w:val="32"/>
          <w:szCs w:val="32"/>
        </w:rPr>
      </w:pPr>
      <w:r>
        <w:rPr>
          <w:rFonts w:cs="Times New Roman"/>
          <w:noProof/>
          <w:sz w:val="32"/>
          <w:szCs w:val="32"/>
        </w:rPr>
        <w:drawing>
          <wp:inline distT="0" distB="0" distL="0" distR="0">
            <wp:extent cx="6477000" cy="2152650"/>
            <wp:effectExtent l="19050" t="0" r="0" b="0"/>
            <wp:docPr id="3" name="图表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3"/>
                    <pic:cNvPicPr>
                      <a:picLocks noChangeArrowheads="1"/>
                    </pic:cNvPicPr>
                  </pic:nvPicPr>
                  <pic:blipFill>
                    <a:blip r:embed="rId11"/>
                    <a:srcRect b="-114"/>
                    <a:stretch>
                      <a:fillRect/>
                    </a:stretch>
                  </pic:blipFill>
                  <pic:spPr bwMode="auto">
                    <a:xfrm>
                      <a:off x="0" y="0"/>
                      <a:ext cx="6477000" cy="2152650"/>
                    </a:xfrm>
                    <a:prstGeom prst="rect">
                      <a:avLst/>
                    </a:prstGeom>
                    <a:noFill/>
                    <a:ln w="9525">
                      <a:noFill/>
                      <a:miter lim="800000"/>
                      <a:headEnd/>
                      <a:tailEnd/>
                    </a:ln>
                  </pic:spPr>
                </pic:pic>
              </a:graphicData>
            </a:graphic>
          </wp:inline>
        </w:drawing>
      </w:r>
    </w:p>
    <w:p w:rsidR="0027491E" w:rsidRDefault="0027491E" w:rsidP="00BC391E">
      <w:pPr>
        <w:ind w:firstLineChars="250" w:firstLine="800"/>
        <w:rPr>
          <w:rFonts w:cs="Times New Roman"/>
          <w:sz w:val="32"/>
          <w:szCs w:val="32"/>
        </w:rPr>
      </w:pPr>
      <w:r>
        <w:rPr>
          <w:sz w:val="32"/>
          <w:szCs w:val="32"/>
        </w:rPr>
        <w:lastRenderedPageBreak/>
        <w:t>2017</w:t>
      </w:r>
      <w:r>
        <w:rPr>
          <w:rFonts w:cs="宋体" w:hint="eastAsia"/>
          <w:sz w:val="32"/>
          <w:szCs w:val="32"/>
        </w:rPr>
        <w:t>届毕业生中，汉族学生</w:t>
      </w:r>
      <w:r>
        <w:rPr>
          <w:sz w:val="32"/>
          <w:szCs w:val="32"/>
        </w:rPr>
        <w:t>1072</w:t>
      </w:r>
      <w:r>
        <w:rPr>
          <w:rFonts w:cs="宋体" w:hint="eastAsia"/>
          <w:sz w:val="32"/>
          <w:szCs w:val="32"/>
        </w:rPr>
        <w:t>人，占毕业生总数的</w:t>
      </w:r>
      <w:r>
        <w:rPr>
          <w:sz w:val="32"/>
          <w:szCs w:val="32"/>
        </w:rPr>
        <w:t>93.95%</w:t>
      </w:r>
      <w:r>
        <w:rPr>
          <w:rFonts w:cs="宋体" w:hint="eastAsia"/>
          <w:sz w:val="32"/>
          <w:szCs w:val="32"/>
        </w:rPr>
        <w:t>；少数民族</w:t>
      </w:r>
      <w:r>
        <w:rPr>
          <w:sz w:val="32"/>
          <w:szCs w:val="32"/>
        </w:rPr>
        <w:t>69</w:t>
      </w:r>
      <w:r>
        <w:rPr>
          <w:rFonts w:cs="宋体" w:hint="eastAsia"/>
          <w:sz w:val="32"/>
          <w:szCs w:val="32"/>
        </w:rPr>
        <w:t>人，占毕业生总数的</w:t>
      </w:r>
      <w:r>
        <w:rPr>
          <w:sz w:val="32"/>
          <w:szCs w:val="32"/>
        </w:rPr>
        <w:t>6.05%</w:t>
      </w:r>
      <w:r>
        <w:rPr>
          <w:rFonts w:cs="宋体" w:hint="eastAsia"/>
          <w:sz w:val="32"/>
          <w:szCs w:val="32"/>
        </w:rPr>
        <w:t>。其中少数民族中，满族</w:t>
      </w:r>
      <w:r>
        <w:rPr>
          <w:sz w:val="32"/>
          <w:szCs w:val="32"/>
        </w:rPr>
        <w:t>48</w:t>
      </w:r>
      <w:r>
        <w:rPr>
          <w:rFonts w:cs="宋体" w:hint="eastAsia"/>
          <w:sz w:val="32"/>
          <w:szCs w:val="32"/>
        </w:rPr>
        <w:t>人，回族</w:t>
      </w:r>
      <w:r>
        <w:rPr>
          <w:sz w:val="32"/>
          <w:szCs w:val="32"/>
        </w:rPr>
        <w:t>13</w:t>
      </w:r>
      <w:r>
        <w:rPr>
          <w:rFonts w:cs="宋体" w:hint="eastAsia"/>
          <w:sz w:val="32"/>
          <w:szCs w:val="32"/>
        </w:rPr>
        <w:t>人，蒙古族</w:t>
      </w:r>
      <w:r>
        <w:rPr>
          <w:sz w:val="32"/>
          <w:szCs w:val="32"/>
        </w:rPr>
        <w:t>6</w:t>
      </w:r>
      <w:r>
        <w:rPr>
          <w:rFonts w:cs="宋体" w:hint="eastAsia"/>
          <w:sz w:val="32"/>
          <w:szCs w:val="32"/>
        </w:rPr>
        <w:t>人，维吾尔族和布依族各</w:t>
      </w:r>
      <w:r>
        <w:rPr>
          <w:sz w:val="32"/>
          <w:szCs w:val="32"/>
        </w:rPr>
        <w:t>1</w:t>
      </w:r>
      <w:r>
        <w:rPr>
          <w:rFonts w:cs="宋体" w:hint="eastAsia"/>
          <w:sz w:val="32"/>
          <w:szCs w:val="32"/>
        </w:rPr>
        <w:t>人。</w:t>
      </w:r>
    </w:p>
    <w:p w:rsidR="0027491E" w:rsidRPr="00F16CD8" w:rsidRDefault="0027491E" w:rsidP="00D61CDE">
      <w:pPr>
        <w:outlineLvl w:val="1"/>
        <w:rPr>
          <w:rFonts w:cs="Times New Roman"/>
          <w:b/>
          <w:bCs/>
          <w:sz w:val="32"/>
          <w:szCs w:val="32"/>
        </w:rPr>
      </w:pPr>
      <w:bookmarkStart w:id="46" w:name="_Toc501294492"/>
      <w:bookmarkStart w:id="47" w:name="_Toc501294558"/>
      <w:bookmarkStart w:id="48" w:name="_Toc501443154"/>
      <w:bookmarkStart w:id="49" w:name="_Toc501467650"/>
      <w:bookmarkStart w:id="50" w:name="_Toc501467796"/>
      <w:bookmarkStart w:id="51" w:name="_Toc501467895"/>
      <w:bookmarkStart w:id="52" w:name="_Toc501467961"/>
      <w:bookmarkStart w:id="53" w:name="_Toc501519145"/>
      <w:bookmarkStart w:id="54" w:name="_Toc501719456"/>
      <w:r w:rsidRPr="00F16CD8">
        <w:rPr>
          <w:rFonts w:cs="宋体" w:hint="eastAsia"/>
          <w:b/>
          <w:bCs/>
          <w:sz w:val="32"/>
          <w:szCs w:val="32"/>
        </w:rPr>
        <w:t>（三）专业大类分布</w:t>
      </w:r>
      <w:bookmarkEnd w:id="46"/>
      <w:bookmarkEnd w:id="47"/>
      <w:bookmarkEnd w:id="48"/>
      <w:bookmarkEnd w:id="49"/>
      <w:bookmarkEnd w:id="50"/>
      <w:bookmarkEnd w:id="51"/>
      <w:bookmarkEnd w:id="52"/>
      <w:bookmarkEnd w:id="53"/>
      <w:bookmarkEnd w:id="54"/>
    </w:p>
    <w:p w:rsidR="0027491E" w:rsidRDefault="00DB1881" w:rsidP="00C02546">
      <w:pPr>
        <w:rPr>
          <w:rFonts w:cs="Times New Roman"/>
          <w:sz w:val="32"/>
          <w:szCs w:val="32"/>
        </w:rPr>
      </w:pPr>
      <w:r>
        <w:rPr>
          <w:rFonts w:cs="Times New Roman"/>
          <w:noProof/>
          <w:sz w:val="32"/>
          <w:szCs w:val="32"/>
        </w:rPr>
        <w:drawing>
          <wp:inline distT="0" distB="0" distL="0" distR="0">
            <wp:extent cx="6607378" cy="4869690"/>
            <wp:effectExtent l="14681" t="7110" r="7341" b="0"/>
            <wp:docPr id="4" name="图片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491E" w:rsidRDefault="0027491E" w:rsidP="00D4625C">
      <w:pPr>
        <w:tabs>
          <w:tab w:val="left" w:pos="850"/>
        </w:tabs>
        <w:rPr>
          <w:rFonts w:cs="Times New Roman"/>
          <w:sz w:val="32"/>
          <w:szCs w:val="32"/>
        </w:rPr>
      </w:pPr>
      <w:r>
        <w:rPr>
          <w:rFonts w:cs="Times New Roman"/>
          <w:sz w:val="32"/>
          <w:szCs w:val="32"/>
        </w:rPr>
        <w:tab/>
      </w:r>
      <w:r>
        <w:rPr>
          <w:sz w:val="32"/>
          <w:szCs w:val="32"/>
        </w:rPr>
        <w:t>2017</w:t>
      </w:r>
      <w:r>
        <w:rPr>
          <w:rFonts w:cs="宋体" w:hint="eastAsia"/>
          <w:sz w:val="32"/>
          <w:szCs w:val="32"/>
        </w:rPr>
        <w:t>届毕业生所读专业涉及</w:t>
      </w:r>
      <w:r w:rsidR="00FB491D">
        <w:rPr>
          <w:rFonts w:hint="eastAsia"/>
          <w:sz w:val="32"/>
          <w:szCs w:val="32"/>
        </w:rPr>
        <w:t>11</w:t>
      </w:r>
      <w:r>
        <w:rPr>
          <w:rFonts w:cs="宋体" w:hint="eastAsia"/>
          <w:sz w:val="32"/>
          <w:szCs w:val="32"/>
        </w:rPr>
        <w:t>个专业大类，其中教育与体育大类人数最多，为</w:t>
      </w:r>
      <w:r>
        <w:rPr>
          <w:sz w:val="32"/>
          <w:szCs w:val="32"/>
        </w:rPr>
        <w:t>502</w:t>
      </w:r>
      <w:r>
        <w:rPr>
          <w:rFonts w:cs="宋体" w:hint="eastAsia"/>
          <w:sz w:val="32"/>
          <w:szCs w:val="32"/>
        </w:rPr>
        <w:t>人；其次为财经商贸大类，学生数为</w:t>
      </w:r>
      <w:r>
        <w:rPr>
          <w:sz w:val="32"/>
          <w:szCs w:val="32"/>
        </w:rPr>
        <w:t>248</w:t>
      </w:r>
      <w:r w:rsidR="002427D7">
        <w:rPr>
          <w:rFonts w:cs="宋体" w:hint="eastAsia"/>
          <w:sz w:val="32"/>
          <w:szCs w:val="32"/>
        </w:rPr>
        <w:t>人；再次是医药卫生</w:t>
      </w:r>
      <w:r>
        <w:rPr>
          <w:rFonts w:cs="宋体" w:hint="eastAsia"/>
          <w:sz w:val="32"/>
          <w:szCs w:val="32"/>
        </w:rPr>
        <w:t>大类，学生数为</w:t>
      </w:r>
      <w:r w:rsidR="002427D7">
        <w:rPr>
          <w:sz w:val="32"/>
          <w:szCs w:val="32"/>
        </w:rPr>
        <w:t>1</w:t>
      </w:r>
      <w:r w:rsidR="002427D7">
        <w:rPr>
          <w:rFonts w:hint="eastAsia"/>
          <w:sz w:val="32"/>
          <w:szCs w:val="32"/>
        </w:rPr>
        <w:t>3</w:t>
      </w:r>
      <w:r>
        <w:rPr>
          <w:sz w:val="32"/>
          <w:szCs w:val="32"/>
        </w:rPr>
        <w:t>9</w:t>
      </w:r>
      <w:r>
        <w:rPr>
          <w:rFonts w:cs="宋体" w:hint="eastAsia"/>
          <w:sz w:val="32"/>
          <w:szCs w:val="32"/>
        </w:rPr>
        <w:t>人。</w:t>
      </w:r>
    </w:p>
    <w:p w:rsidR="0027491E" w:rsidRDefault="0027491E" w:rsidP="00D61CDE">
      <w:pPr>
        <w:outlineLvl w:val="1"/>
        <w:rPr>
          <w:rFonts w:cs="Times New Roman"/>
          <w:b/>
          <w:bCs/>
          <w:sz w:val="32"/>
          <w:szCs w:val="32"/>
        </w:rPr>
      </w:pPr>
      <w:bookmarkStart w:id="55" w:name="_Toc501294493"/>
      <w:bookmarkStart w:id="56" w:name="_Toc501294559"/>
      <w:bookmarkStart w:id="57" w:name="_Toc501443155"/>
      <w:bookmarkStart w:id="58" w:name="_Toc501467651"/>
      <w:bookmarkStart w:id="59" w:name="_Toc501467797"/>
      <w:bookmarkStart w:id="60" w:name="_Toc501467896"/>
      <w:bookmarkStart w:id="61" w:name="_Toc501467962"/>
      <w:bookmarkStart w:id="62" w:name="_Toc501519146"/>
      <w:bookmarkStart w:id="63" w:name="_Toc501719457"/>
      <w:r w:rsidRPr="00F16CD8">
        <w:rPr>
          <w:rFonts w:cs="宋体" w:hint="eastAsia"/>
          <w:b/>
          <w:bCs/>
          <w:sz w:val="32"/>
          <w:szCs w:val="32"/>
        </w:rPr>
        <w:t>（四）专业人数分布</w:t>
      </w:r>
      <w:bookmarkEnd w:id="55"/>
      <w:bookmarkEnd w:id="56"/>
      <w:bookmarkEnd w:id="57"/>
      <w:bookmarkEnd w:id="58"/>
      <w:bookmarkEnd w:id="59"/>
      <w:bookmarkEnd w:id="60"/>
      <w:bookmarkEnd w:id="61"/>
      <w:bookmarkEnd w:id="62"/>
      <w:bookmarkEnd w:id="63"/>
    </w:p>
    <w:p w:rsidR="0027491E" w:rsidRPr="00527A61" w:rsidRDefault="0027491E" w:rsidP="00527A61">
      <w:pPr>
        <w:tabs>
          <w:tab w:val="left" w:pos="850"/>
        </w:tabs>
        <w:ind w:firstLineChars="200" w:firstLine="640"/>
        <w:rPr>
          <w:rFonts w:cs="Times New Roman"/>
          <w:sz w:val="32"/>
          <w:szCs w:val="32"/>
        </w:rPr>
      </w:pPr>
      <w:r>
        <w:rPr>
          <w:sz w:val="32"/>
          <w:szCs w:val="32"/>
        </w:rPr>
        <w:t>2017</w:t>
      </w:r>
      <w:r>
        <w:rPr>
          <w:rFonts w:cs="宋体" w:hint="eastAsia"/>
          <w:sz w:val="32"/>
          <w:szCs w:val="32"/>
        </w:rPr>
        <w:t>届毕业生所读专业涉及</w:t>
      </w:r>
      <w:r>
        <w:rPr>
          <w:sz w:val="32"/>
          <w:szCs w:val="32"/>
        </w:rPr>
        <w:t>23</w:t>
      </w:r>
      <w:r>
        <w:rPr>
          <w:rFonts w:cs="宋体" w:hint="eastAsia"/>
          <w:sz w:val="32"/>
          <w:szCs w:val="32"/>
        </w:rPr>
        <w:t>个专业（包含专业方向），其中毕业生最多的专业为学前教育专业，为</w:t>
      </w:r>
      <w:r>
        <w:rPr>
          <w:sz w:val="32"/>
          <w:szCs w:val="32"/>
        </w:rPr>
        <w:t>502</w:t>
      </w:r>
      <w:r>
        <w:rPr>
          <w:rFonts w:cs="宋体" w:hint="eastAsia"/>
          <w:sz w:val="32"/>
          <w:szCs w:val="32"/>
        </w:rPr>
        <w:t>人；其次是会计专业，为</w:t>
      </w:r>
      <w:r>
        <w:rPr>
          <w:sz w:val="32"/>
          <w:szCs w:val="32"/>
        </w:rPr>
        <w:t>116</w:t>
      </w:r>
      <w:r>
        <w:rPr>
          <w:rFonts w:cs="宋体" w:hint="eastAsia"/>
          <w:sz w:val="32"/>
          <w:szCs w:val="32"/>
        </w:rPr>
        <w:t>人；再次是护理专业，为</w:t>
      </w:r>
      <w:r>
        <w:rPr>
          <w:sz w:val="32"/>
          <w:szCs w:val="32"/>
        </w:rPr>
        <w:t>102</w:t>
      </w:r>
      <w:r>
        <w:rPr>
          <w:rFonts w:cs="宋体" w:hint="eastAsia"/>
          <w:sz w:val="32"/>
          <w:szCs w:val="32"/>
        </w:rPr>
        <w:t>人。</w:t>
      </w:r>
    </w:p>
    <w:p w:rsidR="0027491E" w:rsidRDefault="00DB1881" w:rsidP="00D4625C">
      <w:pPr>
        <w:tabs>
          <w:tab w:val="left" w:pos="850"/>
        </w:tabs>
        <w:rPr>
          <w:rFonts w:cs="Times New Roman"/>
          <w:sz w:val="32"/>
          <w:szCs w:val="32"/>
        </w:rPr>
      </w:pPr>
      <w:r>
        <w:rPr>
          <w:rFonts w:cs="Times New Roman"/>
          <w:noProof/>
          <w:sz w:val="32"/>
          <w:szCs w:val="32"/>
        </w:rPr>
        <w:lastRenderedPageBreak/>
        <w:drawing>
          <wp:inline distT="0" distB="0" distL="0" distR="0">
            <wp:extent cx="6600825" cy="4695825"/>
            <wp:effectExtent l="19050" t="0" r="9525" b="0"/>
            <wp:docPr id="5" name="图表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4"/>
                    <pic:cNvPicPr>
                      <a:picLocks noChangeArrowheads="1"/>
                    </pic:cNvPicPr>
                  </pic:nvPicPr>
                  <pic:blipFill>
                    <a:blip r:embed="rId13"/>
                    <a:srcRect/>
                    <a:stretch>
                      <a:fillRect/>
                    </a:stretch>
                  </pic:blipFill>
                  <pic:spPr bwMode="auto">
                    <a:xfrm>
                      <a:off x="0" y="0"/>
                      <a:ext cx="6600825" cy="4695825"/>
                    </a:xfrm>
                    <a:prstGeom prst="rect">
                      <a:avLst/>
                    </a:prstGeom>
                    <a:noFill/>
                    <a:ln w="9525">
                      <a:noFill/>
                      <a:miter lim="800000"/>
                      <a:headEnd/>
                      <a:tailEnd/>
                    </a:ln>
                  </pic:spPr>
                </pic:pic>
              </a:graphicData>
            </a:graphic>
          </wp:inline>
        </w:drawing>
      </w:r>
    </w:p>
    <w:p w:rsidR="0027491E" w:rsidRPr="00F16CD8" w:rsidRDefault="0027491E" w:rsidP="00D61CDE">
      <w:pPr>
        <w:outlineLvl w:val="1"/>
        <w:rPr>
          <w:rFonts w:cs="Times New Roman"/>
          <w:b/>
          <w:bCs/>
          <w:sz w:val="32"/>
          <w:szCs w:val="32"/>
        </w:rPr>
      </w:pPr>
      <w:bookmarkStart w:id="64" w:name="_Toc501294494"/>
      <w:bookmarkStart w:id="65" w:name="_Toc501294560"/>
      <w:bookmarkStart w:id="66" w:name="_Toc501443156"/>
      <w:bookmarkStart w:id="67" w:name="_Toc501467652"/>
      <w:bookmarkStart w:id="68" w:name="_Toc501467798"/>
      <w:bookmarkStart w:id="69" w:name="_Toc501467897"/>
      <w:bookmarkStart w:id="70" w:name="_Toc501467963"/>
      <w:bookmarkStart w:id="71" w:name="_Toc501519147"/>
      <w:bookmarkStart w:id="72" w:name="_Toc501719458"/>
      <w:r w:rsidRPr="00F16CD8">
        <w:rPr>
          <w:rFonts w:cs="宋体" w:hint="eastAsia"/>
          <w:b/>
          <w:bCs/>
          <w:sz w:val="32"/>
          <w:szCs w:val="32"/>
        </w:rPr>
        <w:t>（五）生源分布</w:t>
      </w:r>
      <w:bookmarkEnd w:id="64"/>
      <w:bookmarkEnd w:id="65"/>
      <w:bookmarkEnd w:id="66"/>
      <w:bookmarkEnd w:id="67"/>
      <w:bookmarkEnd w:id="68"/>
      <w:bookmarkEnd w:id="69"/>
      <w:bookmarkEnd w:id="70"/>
      <w:bookmarkEnd w:id="71"/>
      <w:bookmarkEnd w:id="72"/>
    </w:p>
    <w:p w:rsidR="0027491E" w:rsidRDefault="0027491E" w:rsidP="00872223">
      <w:pPr>
        <w:tabs>
          <w:tab w:val="left" w:pos="850"/>
        </w:tabs>
        <w:rPr>
          <w:rFonts w:cs="Times New Roman"/>
          <w:sz w:val="32"/>
          <w:szCs w:val="32"/>
        </w:rPr>
      </w:pPr>
      <w:r>
        <w:rPr>
          <w:sz w:val="32"/>
          <w:szCs w:val="32"/>
        </w:rPr>
        <w:t xml:space="preserve">    2017</w:t>
      </w:r>
      <w:r>
        <w:rPr>
          <w:rFonts w:cs="宋体" w:hint="eastAsia"/>
          <w:sz w:val="32"/>
          <w:szCs w:val="32"/>
        </w:rPr>
        <w:t>届毕业生</w:t>
      </w:r>
      <w:r>
        <w:rPr>
          <w:sz w:val="32"/>
          <w:szCs w:val="32"/>
        </w:rPr>
        <w:t>1141</w:t>
      </w:r>
      <w:r>
        <w:rPr>
          <w:rFonts w:cs="宋体" w:hint="eastAsia"/>
          <w:sz w:val="32"/>
          <w:szCs w:val="32"/>
        </w:rPr>
        <w:t>人中，省内生源为</w:t>
      </w:r>
      <w:r>
        <w:rPr>
          <w:sz w:val="32"/>
          <w:szCs w:val="32"/>
        </w:rPr>
        <w:t>1126</w:t>
      </w:r>
      <w:r>
        <w:rPr>
          <w:rFonts w:cs="宋体" w:hint="eastAsia"/>
          <w:sz w:val="32"/>
          <w:szCs w:val="32"/>
        </w:rPr>
        <w:t>人，占毕业生总数的</w:t>
      </w:r>
      <w:r>
        <w:rPr>
          <w:sz w:val="32"/>
          <w:szCs w:val="32"/>
        </w:rPr>
        <w:t>98.69%</w:t>
      </w:r>
      <w:r>
        <w:rPr>
          <w:rFonts w:cs="宋体" w:hint="eastAsia"/>
          <w:sz w:val="32"/>
          <w:szCs w:val="32"/>
        </w:rPr>
        <w:t>。省外生源为</w:t>
      </w:r>
      <w:r>
        <w:rPr>
          <w:sz w:val="32"/>
          <w:szCs w:val="32"/>
        </w:rPr>
        <w:t>15</w:t>
      </w:r>
      <w:r>
        <w:rPr>
          <w:rFonts w:cs="宋体" w:hint="eastAsia"/>
          <w:sz w:val="32"/>
          <w:szCs w:val="32"/>
        </w:rPr>
        <w:t>人，占毕业生总数的</w:t>
      </w:r>
      <w:r>
        <w:rPr>
          <w:sz w:val="32"/>
          <w:szCs w:val="32"/>
        </w:rPr>
        <w:t>1.31%</w:t>
      </w:r>
      <w:r>
        <w:rPr>
          <w:rFonts w:cs="宋体" w:hint="eastAsia"/>
          <w:sz w:val="32"/>
          <w:szCs w:val="32"/>
        </w:rPr>
        <w:t>。省内生源分布如下。</w:t>
      </w:r>
    </w:p>
    <w:p w:rsidR="0027491E" w:rsidRDefault="00DB1881" w:rsidP="00872223">
      <w:pPr>
        <w:tabs>
          <w:tab w:val="left" w:pos="850"/>
        </w:tabs>
        <w:rPr>
          <w:rFonts w:cs="Times New Roman"/>
          <w:sz w:val="32"/>
          <w:szCs w:val="32"/>
        </w:rPr>
      </w:pPr>
      <w:r>
        <w:rPr>
          <w:rFonts w:cs="Times New Roman"/>
          <w:noProof/>
          <w:sz w:val="32"/>
          <w:szCs w:val="32"/>
        </w:rPr>
        <w:drawing>
          <wp:inline distT="0" distB="0" distL="0" distR="0">
            <wp:extent cx="6448425" cy="2752725"/>
            <wp:effectExtent l="19050" t="0" r="9525"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4"/>
                    <a:srcRect/>
                    <a:stretch>
                      <a:fillRect/>
                    </a:stretch>
                  </pic:blipFill>
                  <pic:spPr bwMode="auto">
                    <a:xfrm>
                      <a:off x="0" y="0"/>
                      <a:ext cx="6448425" cy="2752725"/>
                    </a:xfrm>
                    <a:prstGeom prst="rect">
                      <a:avLst/>
                    </a:prstGeom>
                    <a:noFill/>
                    <a:ln w="9525">
                      <a:noFill/>
                      <a:miter lim="800000"/>
                      <a:headEnd/>
                      <a:tailEnd/>
                    </a:ln>
                  </pic:spPr>
                </pic:pic>
              </a:graphicData>
            </a:graphic>
          </wp:inline>
        </w:drawing>
      </w:r>
    </w:p>
    <w:p w:rsidR="0027491E" w:rsidRDefault="0027491E" w:rsidP="00200FBE">
      <w:pPr>
        <w:tabs>
          <w:tab w:val="left" w:pos="850"/>
        </w:tabs>
        <w:ind w:firstLineChars="250" w:firstLine="800"/>
        <w:rPr>
          <w:rFonts w:cs="Times New Roman"/>
          <w:sz w:val="32"/>
          <w:szCs w:val="32"/>
        </w:rPr>
      </w:pPr>
      <w:r>
        <w:rPr>
          <w:sz w:val="32"/>
          <w:szCs w:val="32"/>
        </w:rPr>
        <w:t>2017</w:t>
      </w:r>
      <w:r>
        <w:rPr>
          <w:rFonts w:cs="宋体" w:hint="eastAsia"/>
          <w:sz w:val="32"/>
          <w:szCs w:val="32"/>
        </w:rPr>
        <w:t>届毕业生省内生源共计</w:t>
      </w:r>
      <w:r>
        <w:rPr>
          <w:sz w:val="32"/>
          <w:szCs w:val="32"/>
        </w:rPr>
        <w:t>1126</w:t>
      </w:r>
      <w:r>
        <w:rPr>
          <w:rFonts w:cs="宋体" w:hint="eastAsia"/>
          <w:sz w:val="32"/>
          <w:szCs w:val="32"/>
        </w:rPr>
        <w:t>人，其中生源最多的为石家庄市，</w:t>
      </w:r>
      <w:r>
        <w:rPr>
          <w:rFonts w:cs="宋体" w:hint="eastAsia"/>
          <w:sz w:val="32"/>
          <w:szCs w:val="32"/>
        </w:rPr>
        <w:lastRenderedPageBreak/>
        <w:t>为</w:t>
      </w:r>
      <w:r>
        <w:rPr>
          <w:sz w:val="32"/>
          <w:szCs w:val="32"/>
        </w:rPr>
        <w:t>343</w:t>
      </w:r>
      <w:r>
        <w:rPr>
          <w:rFonts w:cs="宋体" w:hint="eastAsia"/>
          <w:sz w:val="32"/>
          <w:szCs w:val="32"/>
        </w:rPr>
        <w:t>人，占省内生源的</w:t>
      </w:r>
      <w:r>
        <w:rPr>
          <w:sz w:val="32"/>
          <w:szCs w:val="32"/>
        </w:rPr>
        <w:t>30.46%</w:t>
      </w:r>
      <w:r>
        <w:rPr>
          <w:rFonts w:cs="宋体" w:hint="eastAsia"/>
          <w:sz w:val="32"/>
          <w:szCs w:val="32"/>
        </w:rPr>
        <w:t>；其次是邯郸市，生源数为</w:t>
      </w:r>
      <w:r>
        <w:rPr>
          <w:sz w:val="32"/>
          <w:szCs w:val="32"/>
        </w:rPr>
        <w:t>132</w:t>
      </w:r>
      <w:r>
        <w:rPr>
          <w:rFonts w:cs="宋体" w:hint="eastAsia"/>
          <w:sz w:val="32"/>
          <w:szCs w:val="32"/>
        </w:rPr>
        <w:t>人，占省内生源的</w:t>
      </w:r>
      <w:r>
        <w:rPr>
          <w:sz w:val="32"/>
          <w:szCs w:val="32"/>
        </w:rPr>
        <w:t>11.72%</w:t>
      </w:r>
      <w:r>
        <w:rPr>
          <w:rFonts w:cs="宋体" w:hint="eastAsia"/>
          <w:sz w:val="32"/>
          <w:szCs w:val="32"/>
        </w:rPr>
        <w:t>；其次是衡水市，生源数为</w:t>
      </w:r>
      <w:r>
        <w:rPr>
          <w:sz w:val="32"/>
          <w:szCs w:val="32"/>
        </w:rPr>
        <w:t>125</w:t>
      </w:r>
      <w:r>
        <w:rPr>
          <w:rFonts w:cs="宋体" w:hint="eastAsia"/>
          <w:sz w:val="32"/>
          <w:szCs w:val="32"/>
        </w:rPr>
        <w:t>人，占省内生源的</w:t>
      </w:r>
      <w:r>
        <w:rPr>
          <w:sz w:val="32"/>
          <w:szCs w:val="32"/>
        </w:rPr>
        <w:t>11.10%</w:t>
      </w:r>
      <w:r>
        <w:rPr>
          <w:rFonts w:cs="宋体" w:hint="eastAsia"/>
          <w:sz w:val="32"/>
          <w:szCs w:val="32"/>
        </w:rPr>
        <w:t>。</w:t>
      </w:r>
    </w:p>
    <w:p w:rsidR="0027491E" w:rsidRDefault="00DB1881" w:rsidP="00543DA0">
      <w:pPr>
        <w:tabs>
          <w:tab w:val="left" w:pos="850"/>
        </w:tabs>
        <w:rPr>
          <w:rFonts w:cs="Times New Roman"/>
          <w:sz w:val="32"/>
          <w:szCs w:val="32"/>
        </w:rPr>
      </w:pPr>
      <w:r>
        <w:rPr>
          <w:rFonts w:cs="Times New Roman"/>
          <w:noProof/>
          <w:sz w:val="32"/>
          <w:szCs w:val="32"/>
        </w:rPr>
        <w:drawing>
          <wp:inline distT="0" distB="0" distL="0" distR="0">
            <wp:extent cx="6534150" cy="2752725"/>
            <wp:effectExtent l="19050" t="0" r="0" b="0"/>
            <wp:docPr id="7" name="图表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2"/>
                    <pic:cNvPicPr>
                      <a:picLocks noChangeArrowheads="1"/>
                    </pic:cNvPicPr>
                  </pic:nvPicPr>
                  <pic:blipFill>
                    <a:blip r:embed="rId15"/>
                    <a:srcRect/>
                    <a:stretch>
                      <a:fillRect/>
                    </a:stretch>
                  </pic:blipFill>
                  <pic:spPr bwMode="auto">
                    <a:xfrm>
                      <a:off x="0" y="0"/>
                      <a:ext cx="6534150" cy="2752725"/>
                    </a:xfrm>
                    <a:prstGeom prst="rect">
                      <a:avLst/>
                    </a:prstGeom>
                    <a:noFill/>
                    <a:ln w="9525">
                      <a:noFill/>
                      <a:miter lim="800000"/>
                      <a:headEnd/>
                      <a:tailEnd/>
                    </a:ln>
                  </pic:spPr>
                </pic:pic>
              </a:graphicData>
            </a:graphic>
          </wp:inline>
        </w:drawing>
      </w:r>
    </w:p>
    <w:p w:rsidR="0027491E" w:rsidRDefault="0027491E" w:rsidP="00A378E0">
      <w:pPr>
        <w:tabs>
          <w:tab w:val="left" w:pos="850"/>
        </w:tabs>
        <w:ind w:firstLine="660"/>
        <w:rPr>
          <w:rFonts w:cs="Times New Roman"/>
          <w:sz w:val="32"/>
          <w:szCs w:val="32"/>
        </w:rPr>
      </w:pPr>
      <w:r>
        <w:rPr>
          <w:sz w:val="32"/>
          <w:szCs w:val="32"/>
        </w:rPr>
        <w:t>2017</w:t>
      </w:r>
      <w:r>
        <w:rPr>
          <w:rFonts w:cs="宋体" w:hint="eastAsia"/>
          <w:sz w:val="32"/>
          <w:szCs w:val="32"/>
        </w:rPr>
        <w:t>届毕业生省外生源共计</w:t>
      </w:r>
      <w:r>
        <w:rPr>
          <w:sz w:val="32"/>
          <w:szCs w:val="32"/>
        </w:rPr>
        <w:t>15</w:t>
      </w:r>
      <w:r>
        <w:rPr>
          <w:rFonts w:cs="宋体" w:hint="eastAsia"/>
          <w:sz w:val="32"/>
          <w:szCs w:val="32"/>
        </w:rPr>
        <w:t>人，分布在山西省和河南省。其中</w:t>
      </w:r>
      <w:r w:rsidRPr="00200FBE">
        <w:rPr>
          <w:rFonts w:cs="宋体" w:hint="eastAsia"/>
          <w:bCs/>
          <w:color w:val="000000"/>
          <w:sz w:val="32"/>
          <w:szCs w:val="32"/>
        </w:rPr>
        <w:t>山西</w:t>
      </w:r>
      <w:r>
        <w:rPr>
          <w:rFonts w:cs="宋体" w:hint="eastAsia"/>
          <w:sz w:val="32"/>
          <w:szCs w:val="32"/>
        </w:rPr>
        <w:t>省为</w:t>
      </w:r>
      <w:r>
        <w:rPr>
          <w:sz w:val="32"/>
          <w:szCs w:val="32"/>
        </w:rPr>
        <w:t>13</w:t>
      </w:r>
      <w:r>
        <w:rPr>
          <w:rFonts w:cs="宋体" w:hint="eastAsia"/>
          <w:sz w:val="32"/>
          <w:szCs w:val="32"/>
        </w:rPr>
        <w:t>人，占省外生源的</w:t>
      </w:r>
      <w:r>
        <w:rPr>
          <w:sz w:val="32"/>
          <w:szCs w:val="32"/>
        </w:rPr>
        <w:t>86.67%</w:t>
      </w:r>
      <w:r>
        <w:rPr>
          <w:rFonts w:cs="宋体" w:hint="eastAsia"/>
          <w:sz w:val="32"/>
          <w:szCs w:val="32"/>
        </w:rPr>
        <w:t>；</w:t>
      </w:r>
      <w:r w:rsidR="00200FBE" w:rsidRPr="00200FBE">
        <w:rPr>
          <w:rFonts w:cs="宋体" w:hint="eastAsia"/>
          <w:bCs/>
          <w:color w:val="000000"/>
          <w:sz w:val="32"/>
          <w:szCs w:val="32"/>
        </w:rPr>
        <w:t>河南</w:t>
      </w:r>
      <w:r w:rsidRPr="00200FBE">
        <w:rPr>
          <w:rFonts w:cs="宋体" w:hint="eastAsia"/>
          <w:bCs/>
          <w:sz w:val="32"/>
          <w:szCs w:val="32"/>
        </w:rPr>
        <w:t>省</w:t>
      </w:r>
      <w:r>
        <w:rPr>
          <w:sz w:val="32"/>
          <w:szCs w:val="32"/>
        </w:rPr>
        <w:t>2</w:t>
      </w:r>
      <w:r>
        <w:rPr>
          <w:rFonts w:cs="宋体" w:hint="eastAsia"/>
          <w:sz w:val="32"/>
          <w:szCs w:val="32"/>
        </w:rPr>
        <w:t>人，占省外生源的</w:t>
      </w:r>
      <w:r>
        <w:rPr>
          <w:sz w:val="32"/>
          <w:szCs w:val="32"/>
        </w:rPr>
        <w:t>13.33%</w:t>
      </w:r>
      <w:r>
        <w:rPr>
          <w:rFonts w:cs="宋体" w:hint="eastAsia"/>
          <w:sz w:val="32"/>
          <w:szCs w:val="32"/>
        </w:rPr>
        <w:t>。</w:t>
      </w:r>
    </w:p>
    <w:p w:rsidR="0027491E" w:rsidRDefault="0027491E" w:rsidP="00D61CDE">
      <w:pPr>
        <w:outlineLvl w:val="1"/>
        <w:rPr>
          <w:rFonts w:cs="Times New Roman"/>
          <w:b/>
          <w:bCs/>
          <w:sz w:val="32"/>
          <w:szCs w:val="32"/>
        </w:rPr>
      </w:pPr>
      <w:bookmarkStart w:id="73" w:name="_Toc501294495"/>
      <w:bookmarkStart w:id="74" w:name="_Toc501294561"/>
      <w:bookmarkStart w:id="75" w:name="_Toc501443157"/>
      <w:bookmarkStart w:id="76" w:name="_Toc501467653"/>
      <w:bookmarkStart w:id="77" w:name="_Toc501467799"/>
      <w:bookmarkStart w:id="78" w:name="_Toc501467898"/>
      <w:bookmarkStart w:id="79" w:name="_Toc501467964"/>
      <w:bookmarkStart w:id="80" w:name="_Toc501519148"/>
      <w:bookmarkStart w:id="81" w:name="_Toc501719459"/>
      <w:r w:rsidRPr="00F16CD8">
        <w:rPr>
          <w:rFonts w:cs="宋体" w:hint="eastAsia"/>
          <w:b/>
          <w:bCs/>
          <w:sz w:val="32"/>
          <w:szCs w:val="32"/>
        </w:rPr>
        <w:t>（六）专业大类生源分布</w:t>
      </w:r>
      <w:bookmarkEnd w:id="73"/>
      <w:bookmarkEnd w:id="74"/>
      <w:bookmarkEnd w:id="75"/>
      <w:bookmarkEnd w:id="76"/>
      <w:bookmarkEnd w:id="77"/>
      <w:bookmarkEnd w:id="78"/>
      <w:bookmarkEnd w:id="79"/>
      <w:bookmarkEnd w:id="80"/>
      <w:bookmarkEnd w:id="81"/>
    </w:p>
    <w:p w:rsidR="0027491E" w:rsidRDefault="0027491E" w:rsidP="00FD57EE">
      <w:pPr>
        <w:ind w:firstLine="658"/>
        <w:rPr>
          <w:rFonts w:cs="Times New Roman"/>
          <w:sz w:val="32"/>
          <w:szCs w:val="32"/>
        </w:rPr>
      </w:pPr>
      <w:r>
        <w:rPr>
          <w:sz w:val="32"/>
          <w:szCs w:val="32"/>
        </w:rPr>
        <w:t>2017</w:t>
      </w:r>
      <w:r>
        <w:rPr>
          <w:rFonts w:cs="宋体" w:hint="eastAsia"/>
          <w:sz w:val="32"/>
          <w:szCs w:val="32"/>
        </w:rPr>
        <w:t>届毕业生按专业大类生源分布如上表。由图中可以看出，人数最多的为教育与体育大类石家庄</w:t>
      </w:r>
      <w:r w:rsidR="002427D7" w:rsidRPr="002427D7">
        <w:rPr>
          <w:rFonts w:cs="宋体" w:hint="eastAsia"/>
          <w:sz w:val="32"/>
          <w:szCs w:val="32"/>
        </w:rPr>
        <w:t>生源</w:t>
      </w:r>
      <w:r>
        <w:rPr>
          <w:rFonts w:cs="宋体" w:hint="eastAsia"/>
          <w:sz w:val="32"/>
          <w:szCs w:val="32"/>
        </w:rPr>
        <w:t>，为</w:t>
      </w:r>
      <w:r>
        <w:rPr>
          <w:sz w:val="32"/>
          <w:szCs w:val="32"/>
        </w:rPr>
        <w:t>128</w:t>
      </w:r>
      <w:r>
        <w:rPr>
          <w:rFonts w:cs="宋体" w:hint="eastAsia"/>
          <w:sz w:val="32"/>
          <w:szCs w:val="32"/>
        </w:rPr>
        <w:t>人；其次，财经商贸大类石家庄</w:t>
      </w:r>
      <w:r w:rsidR="002427D7" w:rsidRPr="002427D7">
        <w:rPr>
          <w:rFonts w:cs="宋体" w:hint="eastAsia"/>
          <w:sz w:val="32"/>
          <w:szCs w:val="32"/>
        </w:rPr>
        <w:t>生源</w:t>
      </w:r>
      <w:r>
        <w:rPr>
          <w:rFonts w:cs="宋体" w:hint="eastAsia"/>
          <w:sz w:val="32"/>
          <w:szCs w:val="32"/>
        </w:rPr>
        <w:t>，为</w:t>
      </w:r>
      <w:r>
        <w:rPr>
          <w:sz w:val="32"/>
          <w:szCs w:val="32"/>
        </w:rPr>
        <w:t>75</w:t>
      </w:r>
      <w:r>
        <w:rPr>
          <w:rFonts w:cs="宋体" w:hint="eastAsia"/>
          <w:sz w:val="32"/>
          <w:szCs w:val="32"/>
        </w:rPr>
        <w:t>人；再次，教育与体育大类衡水生源为</w:t>
      </w:r>
      <w:r>
        <w:rPr>
          <w:sz w:val="32"/>
          <w:szCs w:val="32"/>
        </w:rPr>
        <w:t>70</w:t>
      </w:r>
      <w:r>
        <w:rPr>
          <w:rFonts w:cs="宋体" w:hint="eastAsia"/>
          <w:sz w:val="32"/>
          <w:szCs w:val="32"/>
        </w:rPr>
        <w:t>人。</w:t>
      </w:r>
    </w:p>
    <w:p w:rsidR="0027491E" w:rsidRDefault="0027491E" w:rsidP="004122B4">
      <w:pPr>
        <w:ind w:firstLine="660"/>
        <w:outlineLvl w:val="1"/>
        <w:rPr>
          <w:rFonts w:cs="Times New Roman"/>
          <w:b/>
          <w:bCs/>
          <w:sz w:val="32"/>
          <w:szCs w:val="32"/>
        </w:rPr>
      </w:pPr>
    </w:p>
    <w:p w:rsidR="00527A61" w:rsidRDefault="00527A61" w:rsidP="004122B4">
      <w:pPr>
        <w:ind w:firstLine="660"/>
        <w:outlineLvl w:val="1"/>
        <w:rPr>
          <w:rFonts w:cs="Times New Roman"/>
          <w:b/>
          <w:bCs/>
          <w:sz w:val="32"/>
          <w:szCs w:val="32"/>
        </w:rPr>
      </w:pPr>
    </w:p>
    <w:p w:rsidR="00527A61" w:rsidRDefault="00527A61" w:rsidP="004122B4">
      <w:pPr>
        <w:ind w:firstLine="660"/>
        <w:outlineLvl w:val="1"/>
        <w:rPr>
          <w:rFonts w:cs="Times New Roman"/>
          <w:b/>
          <w:bCs/>
          <w:sz w:val="32"/>
          <w:szCs w:val="32"/>
        </w:rPr>
      </w:pPr>
    </w:p>
    <w:p w:rsidR="00527A61" w:rsidRDefault="00527A61" w:rsidP="004122B4">
      <w:pPr>
        <w:ind w:firstLine="660"/>
        <w:outlineLvl w:val="1"/>
        <w:rPr>
          <w:rFonts w:cs="Times New Roman"/>
          <w:b/>
          <w:bCs/>
          <w:sz w:val="32"/>
          <w:szCs w:val="32"/>
        </w:rPr>
      </w:pPr>
    </w:p>
    <w:p w:rsidR="00527A61" w:rsidRDefault="00527A61" w:rsidP="004122B4">
      <w:pPr>
        <w:ind w:firstLine="660"/>
        <w:outlineLvl w:val="1"/>
        <w:rPr>
          <w:rFonts w:cs="Times New Roman"/>
          <w:b/>
          <w:bCs/>
          <w:sz w:val="32"/>
          <w:szCs w:val="32"/>
        </w:rPr>
      </w:pPr>
    </w:p>
    <w:p w:rsidR="00527A61" w:rsidRDefault="00527A61" w:rsidP="004122B4">
      <w:pPr>
        <w:ind w:firstLine="660"/>
        <w:outlineLvl w:val="1"/>
        <w:rPr>
          <w:rFonts w:cs="Times New Roman"/>
          <w:b/>
          <w:bCs/>
          <w:sz w:val="32"/>
          <w:szCs w:val="32"/>
        </w:rPr>
      </w:pPr>
    </w:p>
    <w:p w:rsidR="00527A61" w:rsidRDefault="00527A61" w:rsidP="004122B4">
      <w:pPr>
        <w:ind w:firstLine="660"/>
        <w:outlineLvl w:val="1"/>
        <w:rPr>
          <w:rFonts w:cs="Times New Roman"/>
          <w:b/>
          <w:bCs/>
          <w:sz w:val="32"/>
          <w:szCs w:val="32"/>
        </w:rPr>
      </w:pPr>
    </w:p>
    <w:p w:rsidR="00527A61" w:rsidRDefault="00527A61" w:rsidP="00BC391E">
      <w:pPr>
        <w:outlineLvl w:val="1"/>
        <w:rPr>
          <w:rFonts w:cs="Times New Roman"/>
          <w:b/>
          <w:bCs/>
          <w:sz w:val="32"/>
          <w:szCs w:val="32"/>
        </w:rPr>
      </w:pPr>
    </w:p>
    <w:p w:rsidR="00BC391E" w:rsidRPr="00F16CD8" w:rsidRDefault="00BC391E" w:rsidP="00BC391E">
      <w:pPr>
        <w:outlineLvl w:val="1"/>
        <w:rPr>
          <w:rFonts w:cs="Times New Roman"/>
          <w:b/>
          <w:bCs/>
          <w:sz w:val="32"/>
          <w:szCs w:val="32"/>
        </w:rPr>
      </w:pPr>
    </w:p>
    <w:tbl>
      <w:tblPr>
        <w:tblW w:w="0" w:type="auto"/>
        <w:tblInd w:w="-106" w:type="dxa"/>
        <w:tblLayout w:type="fixed"/>
        <w:tblLook w:val="00A0"/>
      </w:tblPr>
      <w:tblGrid>
        <w:gridCol w:w="1242"/>
        <w:gridCol w:w="851"/>
        <w:gridCol w:w="709"/>
        <w:gridCol w:w="850"/>
        <w:gridCol w:w="709"/>
        <w:gridCol w:w="709"/>
        <w:gridCol w:w="850"/>
        <w:gridCol w:w="851"/>
        <w:gridCol w:w="850"/>
        <w:gridCol w:w="851"/>
        <w:gridCol w:w="708"/>
        <w:gridCol w:w="709"/>
        <w:gridCol w:w="793"/>
      </w:tblGrid>
      <w:tr w:rsidR="0027491E" w:rsidRPr="008E401C">
        <w:trPr>
          <w:trHeight w:val="255"/>
        </w:trPr>
        <w:tc>
          <w:tcPr>
            <w:tcW w:w="1242" w:type="dxa"/>
            <w:tcBorders>
              <w:top w:val="single" w:sz="4" w:space="0" w:color="auto"/>
              <w:left w:val="single" w:sz="4" w:space="0" w:color="auto"/>
              <w:bottom w:val="single" w:sz="4" w:space="0" w:color="auto"/>
              <w:right w:val="single" w:sz="4" w:space="0" w:color="auto"/>
            </w:tcBorders>
            <w:noWrap/>
            <w:vAlign w:val="center"/>
          </w:tcPr>
          <w:p w:rsidR="0027491E" w:rsidRPr="00B148C9" w:rsidRDefault="0027491E" w:rsidP="00BD5AAE">
            <w:pPr>
              <w:widowControl/>
              <w:jc w:val="center"/>
              <w:rPr>
                <w:rFonts w:ascii="宋体" w:cs="Times New Roman"/>
                <w:kern w:val="0"/>
                <w:sz w:val="20"/>
                <w:szCs w:val="20"/>
              </w:rPr>
            </w:pPr>
            <w:r w:rsidRPr="00B148C9">
              <w:rPr>
                <w:rFonts w:ascii="宋体" w:hAnsi="宋体" w:cs="宋体" w:hint="eastAsia"/>
                <w:kern w:val="0"/>
                <w:sz w:val="20"/>
                <w:szCs w:val="20"/>
              </w:rPr>
              <w:t>生源地</w:t>
            </w:r>
          </w:p>
        </w:tc>
        <w:tc>
          <w:tcPr>
            <w:tcW w:w="851"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财经商贸大类</w:t>
            </w:r>
          </w:p>
        </w:tc>
        <w:tc>
          <w:tcPr>
            <w:tcW w:w="709"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电子信息大类</w:t>
            </w:r>
          </w:p>
        </w:tc>
        <w:tc>
          <w:tcPr>
            <w:tcW w:w="850"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公共管理与服务大类</w:t>
            </w:r>
          </w:p>
        </w:tc>
        <w:tc>
          <w:tcPr>
            <w:tcW w:w="709"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教育与体育大类</w:t>
            </w:r>
          </w:p>
        </w:tc>
        <w:tc>
          <w:tcPr>
            <w:tcW w:w="709"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旅游大类</w:t>
            </w:r>
          </w:p>
        </w:tc>
        <w:tc>
          <w:tcPr>
            <w:tcW w:w="850"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农林牧渔大类</w:t>
            </w:r>
          </w:p>
        </w:tc>
        <w:tc>
          <w:tcPr>
            <w:tcW w:w="851"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食品药品与粮食大类</w:t>
            </w:r>
          </w:p>
        </w:tc>
        <w:tc>
          <w:tcPr>
            <w:tcW w:w="850"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土木建筑大类</w:t>
            </w:r>
          </w:p>
        </w:tc>
        <w:tc>
          <w:tcPr>
            <w:tcW w:w="851"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文化艺术大类</w:t>
            </w:r>
          </w:p>
        </w:tc>
        <w:tc>
          <w:tcPr>
            <w:tcW w:w="708"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新闻传播大类</w:t>
            </w:r>
          </w:p>
        </w:tc>
        <w:tc>
          <w:tcPr>
            <w:tcW w:w="709"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医药卫生大类</w:t>
            </w:r>
          </w:p>
        </w:tc>
        <w:tc>
          <w:tcPr>
            <w:tcW w:w="793" w:type="dxa"/>
            <w:tcBorders>
              <w:top w:val="single" w:sz="4" w:space="0" w:color="auto"/>
              <w:left w:val="nil"/>
              <w:bottom w:val="single" w:sz="4" w:space="0" w:color="auto"/>
              <w:right w:val="single" w:sz="4" w:space="0" w:color="auto"/>
            </w:tcBorders>
            <w:noWrap/>
            <w:vAlign w:val="center"/>
          </w:tcPr>
          <w:p w:rsidR="0027491E" w:rsidRPr="00B148C9" w:rsidRDefault="0027491E" w:rsidP="00BD5AAE">
            <w:pPr>
              <w:widowControl/>
              <w:jc w:val="center"/>
              <w:rPr>
                <w:rFonts w:ascii="Arial" w:hAnsi="Arial" w:cs="Arial"/>
                <w:kern w:val="0"/>
                <w:sz w:val="20"/>
                <w:szCs w:val="20"/>
              </w:rPr>
            </w:pPr>
            <w:r w:rsidRPr="00B148C9">
              <w:rPr>
                <w:rFonts w:ascii="Arial" w:hAnsi="Arial" w:cs="宋体" w:hint="eastAsia"/>
                <w:kern w:val="0"/>
                <w:sz w:val="20"/>
                <w:szCs w:val="20"/>
              </w:rPr>
              <w:t>总计</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安阳市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保定市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20</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11</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18</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99</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沧州市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18</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23</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9</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59</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承德市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9</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35</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6</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64</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大同市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邯郸市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29</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55</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19</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18</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132</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衡水市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33</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70</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8</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6</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125</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晋城市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晋中市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廊坊市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13</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15</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44</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吕梁市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秦皇岛市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13</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7</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22</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商丘市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石家庄市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75</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15</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128</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13</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6</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10</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43</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43</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343</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朔州市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太原市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唐山市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8</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8</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15</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10</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46</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忻州市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邢台市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4</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54</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11</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11</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120</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运城市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张家口市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53</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8</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72</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长治市</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 xml:space="preserve">　</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w:t>
            </w:r>
          </w:p>
        </w:tc>
      </w:tr>
      <w:tr w:rsidR="0027491E" w:rsidRPr="008E401C">
        <w:trPr>
          <w:trHeight w:val="255"/>
        </w:trPr>
        <w:tc>
          <w:tcPr>
            <w:tcW w:w="1242" w:type="dxa"/>
            <w:tcBorders>
              <w:top w:val="nil"/>
              <w:left w:val="single" w:sz="4" w:space="0" w:color="auto"/>
              <w:bottom w:val="single" w:sz="4" w:space="0" w:color="auto"/>
              <w:right w:val="single" w:sz="4" w:space="0" w:color="auto"/>
            </w:tcBorders>
            <w:noWrap/>
            <w:vAlign w:val="bottom"/>
          </w:tcPr>
          <w:p w:rsidR="0027491E" w:rsidRPr="00B148C9" w:rsidRDefault="0027491E" w:rsidP="00B148C9">
            <w:pPr>
              <w:widowControl/>
              <w:jc w:val="left"/>
              <w:rPr>
                <w:rFonts w:ascii="Arial" w:hAnsi="Arial" w:cs="Arial"/>
                <w:kern w:val="0"/>
                <w:sz w:val="20"/>
                <w:szCs w:val="20"/>
              </w:rPr>
            </w:pPr>
            <w:r w:rsidRPr="00B148C9">
              <w:rPr>
                <w:rFonts w:ascii="Arial" w:hAnsi="Arial" w:cs="宋体" w:hint="eastAsia"/>
                <w:kern w:val="0"/>
                <w:sz w:val="20"/>
                <w:szCs w:val="20"/>
              </w:rPr>
              <w:t>总计</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248</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36</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15</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502</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13</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30</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10</w:t>
            </w:r>
          </w:p>
        </w:tc>
        <w:tc>
          <w:tcPr>
            <w:tcW w:w="850"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30</w:t>
            </w:r>
          </w:p>
        </w:tc>
        <w:tc>
          <w:tcPr>
            <w:tcW w:w="851"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109</w:t>
            </w:r>
          </w:p>
        </w:tc>
        <w:tc>
          <w:tcPr>
            <w:tcW w:w="708"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9</w:t>
            </w:r>
          </w:p>
        </w:tc>
        <w:tc>
          <w:tcPr>
            <w:tcW w:w="709"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139</w:t>
            </w:r>
          </w:p>
        </w:tc>
        <w:tc>
          <w:tcPr>
            <w:tcW w:w="793" w:type="dxa"/>
            <w:tcBorders>
              <w:top w:val="nil"/>
              <w:left w:val="nil"/>
              <w:bottom w:val="single" w:sz="4" w:space="0" w:color="auto"/>
              <w:right w:val="single" w:sz="4" w:space="0" w:color="auto"/>
            </w:tcBorders>
            <w:noWrap/>
            <w:vAlign w:val="bottom"/>
          </w:tcPr>
          <w:p w:rsidR="0027491E" w:rsidRPr="00B148C9" w:rsidRDefault="0027491E" w:rsidP="00B148C9">
            <w:pPr>
              <w:widowControl/>
              <w:jc w:val="right"/>
              <w:rPr>
                <w:rFonts w:ascii="Arial" w:hAnsi="Arial" w:cs="Arial"/>
                <w:kern w:val="0"/>
                <w:sz w:val="20"/>
                <w:szCs w:val="20"/>
              </w:rPr>
            </w:pPr>
            <w:r w:rsidRPr="00B148C9">
              <w:rPr>
                <w:rFonts w:ascii="Arial" w:hAnsi="Arial" w:cs="Arial"/>
                <w:kern w:val="0"/>
                <w:sz w:val="20"/>
                <w:szCs w:val="20"/>
              </w:rPr>
              <w:t>1141</w:t>
            </w:r>
          </w:p>
        </w:tc>
      </w:tr>
    </w:tbl>
    <w:p w:rsidR="0027491E" w:rsidRDefault="0027491E" w:rsidP="00A378E0">
      <w:pPr>
        <w:tabs>
          <w:tab w:val="left" w:pos="850"/>
        </w:tabs>
        <w:rPr>
          <w:sz w:val="32"/>
          <w:szCs w:val="32"/>
        </w:rPr>
      </w:pPr>
      <w:r>
        <w:rPr>
          <w:sz w:val="32"/>
          <w:szCs w:val="32"/>
        </w:rPr>
        <w:t xml:space="preserve">  </w:t>
      </w:r>
    </w:p>
    <w:p w:rsidR="0027491E" w:rsidRPr="00D61CDE" w:rsidRDefault="0027491E" w:rsidP="00D61CDE">
      <w:pPr>
        <w:outlineLvl w:val="1"/>
        <w:rPr>
          <w:rFonts w:cs="Times New Roman"/>
          <w:b/>
          <w:bCs/>
          <w:sz w:val="32"/>
          <w:szCs w:val="32"/>
        </w:rPr>
      </w:pPr>
      <w:bookmarkStart w:id="82" w:name="_Toc501294496"/>
      <w:bookmarkStart w:id="83" w:name="_Toc501294562"/>
      <w:bookmarkStart w:id="84" w:name="_Toc501443158"/>
      <w:bookmarkStart w:id="85" w:name="_Toc501467654"/>
      <w:bookmarkStart w:id="86" w:name="_Toc501467800"/>
      <w:bookmarkStart w:id="87" w:name="_Toc501467899"/>
      <w:bookmarkStart w:id="88" w:name="_Toc501467965"/>
      <w:bookmarkStart w:id="89" w:name="_Toc501519149"/>
      <w:bookmarkStart w:id="90" w:name="_Toc501719460"/>
      <w:r w:rsidRPr="00F16CD8">
        <w:rPr>
          <w:rFonts w:cs="宋体" w:hint="eastAsia"/>
          <w:b/>
          <w:bCs/>
          <w:sz w:val="32"/>
          <w:szCs w:val="32"/>
        </w:rPr>
        <w:t>（七）分专业生源分布</w:t>
      </w:r>
      <w:bookmarkEnd w:id="82"/>
      <w:bookmarkEnd w:id="83"/>
      <w:bookmarkEnd w:id="84"/>
      <w:bookmarkEnd w:id="85"/>
      <w:bookmarkEnd w:id="86"/>
      <w:bookmarkEnd w:id="87"/>
      <w:bookmarkEnd w:id="88"/>
      <w:bookmarkEnd w:id="89"/>
      <w:bookmarkEnd w:id="90"/>
    </w:p>
    <w:p w:rsidR="0027491E" w:rsidRDefault="0027491E" w:rsidP="004122B4">
      <w:pPr>
        <w:ind w:firstLine="660"/>
        <w:rPr>
          <w:rFonts w:cs="Times New Roman"/>
          <w:sz w:val="32"/>
          <w:szCs w:val="32"/>
        </w:rPr>
      </w:pPr>
      <w:bookmarkStart w:id="91" w:name="_Toc501294497"/>
      <w:bookmarkStart w:id="92" w:name="_Toc501294563"/>
      <w:r>
        <w:rPr>
          <w:sz w:val="32"/>
          <w:szCs w:val="32"/>
        </w:rPr>
        <w:t>2017</w:t>
      </w:r>
      <w:r>
        <w:rPr>
          <w:rFonts w:cs="宋体" w:hint="eastAsia"/>
          <w:sz w:val="32"/>
          <w:szCs w:val="32"/>
        </w:rPr>
        <w:t>届毕业生分专业生源分布如下表。由表中可以看出，毕业生数最多为：学前教育专业石家庄市生源学生最多，为</w:t>
      </w:r>
      <w:r>
        <w:rPr>
          <w:sz w:val="32"/>
          <w:szCs w:val="32"/>
        </w:rPr>
        <w:t>128</w:t>
      </w:r>
      <w:r>
        <w:rPr>
          <w:rFonts w:cs="宋体" w:hint="eastAsia"/>
          <w:sz w:val="32"/>
          <w:szCs w:val="32"/>
        </w:rPr>
        <w:t>人；其次，学前教育专业衡水生源学生，为</w:t>
      </w:r>
      <w:r>
        <w:rPr>
          <w:sz w:val="32"/>
          <w:szCs w:val="32"/>
        </w:rPr>
        <w:t>70</w:t>
      </w:r>
      <w:r>
        <w:rPr>
          <w:rFonts w:cs="宋体" w:hint="eastAsia"/>
          <w:sz w:val="32"/>
          <w:szCs w:val="32"/>
        </w:rPr>
        <w:t>人；再次，学前教育专业邯郸生源学生，为</w:t>
      </w:r>
      <w:r>
        <w:rPr>
          <w:sz w:val="32"/>
          <w:szCs w:val="32"/>
        </w:rPr>
        <w:t>55</w:t>
      </w:r>
      <w:r>
        <w:rPr>
          <w:rFonts w:cs="宋体" w:hint="eastAsia"/>
          <w:sz w:val="32"/>
          <w:szCs w:val="32"/>
        </w:rPr>
        <w:t>人。</w:t>
      </w:r>
      <w:bookmarkEnd w:id="91"/>
      <w:bookmarkEnd w:id="92"/>
    </w:p>
    <w:p w:rsidR="0027491E" w:rsidRDefault="0027491E" w:rsidP="004122B4">
      <w:pPr>
        <w:ind w:firstLine="660"/>
        <w:rPr>
          <w:rFonts w:cs="Times New Roman"/>
          <w:sz w:val="32"/>
          <w:szCs w:val="32"/>
        </w:rPr>
      </w:pPr>
    </w:p>
    <w:p w:rsidR="0027491E" w:rsidRDefault="0027491E" w:rsidP="004122B4">
      <w:pPr>
        <w:ind w:firstLine="660"/>
        <w:rPr>
          <w:rFonts w:cs="Times New Roman"/>
          <w:sz w:val="32"/>
          <w:szCs w:val="32"/>
        </w:rPr>
      </w:pPr>
    </w:p>
    <w:p w:rsidR="0027491E" w:rsidRDefault="0027491E" w:rsidP="004122B4">
      <w:pPr>
        <w:ind w:firstLine="660"/>
        <w:rPr>
          <w:rFonts w:cs="Times New Roman"/>
          <w:sz w:val="32"/>
          <w:szCs w:val="32"/>
        </w:rPr>
      </w:pPr>
    </w:p>
    <w:p w:rsidR="0027491E" w:rsidRDefault="0027491E" w:rsidP="004122B4">
      <w:pPr>
        <w:ind w:firstLine="660"/>
        <w:rPr>
          <w:rFonts w:cs="Times New Roman"/>
          <w:sz w:val="32"/>
          <w:szCs w:val="32"/>
        </w:rPr>
      </w:pPr>
    </w:p>
    <w:tbl>
      <w:tblPr>
        <w:tblW w:w="0" w:type="auto"/>
        <w:tblInd w:w="-106" w:type="dxa"/>
        <w:tblLayout w:type="fixed"/>
        <w:tblLook w:val="00A0"/>
      </w:tblPr>
      <w:tblGrid>
        <w:gridCol w:w="1668"/>
        <w:gridCol w:w="283"/>
        <w:gridCol w:w="425"/>
        <w:gridCol w:w="426"/>
        <w:gridCol w:w="425"/>
        <w:gridCol w:w="283"/>
        <w:gridCol w:w="567"/>
        <w:gridCol w:w="567"/>
        <w:gridCol w:w="284"/>
        <w:gridCol w:w="283"/>
        <w:gridCol w:w="426"/>
        <w:gridCol w:w="283"/>
        <w:gridCol w:w="425"/>
        <w:gridCol w:w="284"/>
        <w:gridCol w:w="567"/>
        <w:gridCol w:w="283"/>
        <w:gridCol w:w="267"/>
        <w:gridCol w:w="442"/>
        <w:gridCol w:w="284"/>
        <w:gridCol w:w="567"/>
        <w:gridCol w:w="283"/>
        <w:gridCol w:w="425"/>
        <w:gridCol w:w="284"/>
        <w:gridCol w:w="651"/>
      </w:tblGrid>
      <w:tr w:rsidR="0027491E" w:rsidRPr="008E401C">
        <w:trPr>
          <w:trHeight w:val="255"/>
        </w:trPr>
        <w:tc>
          <w:tcPr>
            <w:tcW w:w="1668" w:type="dxa"/>
            <w:tcBorders>
              <w:top w:val="single" w:sz="4" w:space="0" w:color="auto"/>
              <w:left w:val="single" w:sz="4" w:space="0" w:color="auto"/>
              <w:bottom w:val="single" w:sz="4" w:space="0" w:color="auto"/>
              <w:right w:val="single" w:sz="4" w:space="0" w:color="auto"/>
            </w:tcBorders>
            <w:noWrap/>
            <w:vAlign w:val="center"/>
          </w:tcPr>
          <w:p w:rsidR="0027491E" w:rsidRPr="000E0142" w:rsidRDefault="0027491E" w:rsidP="00BD5AAE">
            <w:pPr>
              <w:widowControl/>
              <w:jc w:val="center"/>
              <w:rPr>
                <w:rFonts w:ascii="宋体" w:cs="Times New Roman"/>
                <w:kern w:val="0"/>
                <w:sz w:val="18"/>
                <w:szCs w:val="18"/>
              </w:rPr>
            </w:pPr>
            <w:r w:rsidRPr="000E0142">
              <w:rPr>
                <w:rFonts w:ascii="宋体" w:hAnsi="宋体" w:cs="宋体" w:hint="eastAsia"/>
                <w:kern w:val="0"/>
                <w:sz w:val="18"/>
                <w:szCs w:val="18"/>
              </w:rPr>
              <w:t>专业名称</w:t>
            </w:r>
          </w:p>
        </w:tc>
        <w:tc>
          <w:tcPr>
            <w:tcW w:w="283"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安阳市</w:t>
            </w:r>
          </w:p>
        </w:tc>
        <w:tc>
          <w:tcPr>
            <w:tcW w:w="425"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保定市</w:t>
            </w:r>
          </w:p>
        </w:tc>
        <w:tc>
          <w:tcPr>
            <w:tcW w:w="426"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沧州市</w:t>
            </w:r>
          </w:p>
        </w:tc>
        <w:tc>
          <w:tcPr>
            <w:tcW w:w="425"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承德市</w:t>
            </w:r>
          </w:p>
        </w:tc>
        <w:tc>
          <w:tcPr>
            <w:tcW w:w="283"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大同市</w:t>
            </w:r>
          </w:p>
        </w:tc>
        <w:tc>
          <w:tcPr>
            <w:tcW w:w="567"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邯郸市</w:t>
            </w:r>
          </w:p>
        </w:tc>
        <w:tc>
          <w:tcPr>
            <w:tcW w:w="567"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衡水市</w:t>
            </w:r>
          </w:p>
        </w:tc>
        <w:tc>
          <w:tcPr>
            <w:tcW w:w="284"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晋城市</w:t>
            </w:r>
          </w:p>
        </w:tc>
        <w:tc>
          <w:tcPr>
            <w:tcW w:w="283"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晋中市</w:t>
            </w:r>
          </w:p>
        </w:tc>
        <w:tc>
          <w:tcPr>
            <w:tcW w:w="426"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廊坊市</w:t>
            </w:r>
          </w:p>
        </w:tc>
        <w:tc>
          <w:tcPr>
            <w:tcW w:w="283"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吕梁市</w:t>
            </w:r>
          </w:p>
        </w:tc>
        <w:tc>
          <w:tcPr>
            <w:tcW w:w="425"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秦皇岛市</w:t>
            </w:r>
          </w:p>
        </w:tc>
        <w:tc>
          <w:tcPr>
            <w:tcW w:w="284"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商丘市</w:t>
            </w:r>
          </w:p>
        </w:tc>
        <w:tc>
          <w:tcPr>
            <w:tcW w:w="567"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石家庄市</w:t>
            </w:r>
          </w:p>
        </w:tc>
        <w:tc>
          <w:tcPr>
            <w:tcW w:w="283"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朔州市</w:t>
            </w:r>
          </w:p>
        </w:tc>
        <w:tc>
          <w:tcPr>
            <w:tcW w:w="267"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太原市</w:t>
            </w:r>
          </w:p>
        </w:tc>
        <w:tc>
          <w:tcPr>
            <w:tcW w:w="442"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唐山市</w:t>
            </w:r>
          </w:p>
        </w:tc>
        <w:tc>
          <w:tcPr>
            <w:tcW w:w="284"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忻州市</w:t>
            </w:r>
          </w:p>
        </w:tc>
        <w:tc>
          <w:tcPr>
            <w:tcW w:w="567"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邢台市</w:t>
            </w:r>
          </w:p>
        </w:tc>
        <w:tc>
          <w:tcPr>
            <w:tcW w:w="283"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运城市</w:t>
            </w:r>
          </w:p>
        </w:tc>
        <w:tc>
          <w:tcPr>
            <w:tcW w:w="425"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张家口市</w:t>
            </w:r>
          </w:p>
        </w:tc>
        <w:tc>
          <w:tcPr>
            <w:tcW w:w="284"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长治市</w:t>
            </w:r>
          </w:p>
        </w:tc>
        <w:tc>
          <w:tcPr>
            <w:tcW w:w="651" w:type="dxa"/>
            <w:tcBorders>
              <w:top w:val="single" w:sz="4" w:space="0" w:color="auto"/>
              <w:left w:val="nil"/>
              <w:bottom w:val="single" w:sz="4" w:space="0" w:color="auto"/>
              <w:right w:val="single" w:sz="4" w:space="0" w:color="auto"/>
            </w:tcBorders>
            <w:noWrap/>
            <w:vAlign w:val="center"/>
          </w:tcPr>
          <w:p w:rsidR="0027491E" w:rsidRPr="000E0142" w:rsidRDefault="0027491E" w:rsidP="00BD5AAE">
            <w:pPr>
              <w:widowControl/>
              <w:jc w:val="center"/>
              <w:rPr>
                <w:rFonts w:ascii="Arial" w:hAnsi="Arial" w:cs="Arial"/>
                <w:kern w:val="0"/>
                <w:sz w:val="18"/>
                <w:szCs w:val="18"/>
              </w:rPr>
            </w:pPr>
            <w:r w:rsidRPr="000E0142">
              <w:rPr>
                <w:rFonts w:ascii="Arial" w:hAnsi="Arial" w:cs="宋体" w:hint="eastAsia"/>
                <w:kern w:val="0"/>
                <w:sz w:val="18"/>
                <w:szCs w:val="18"/>
              </w:rPr>
              <w:t>总计</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财务管理</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6</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26</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48</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服装设计</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7</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26</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46</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C34A9E" w:rsidRDefault="0027491E" w:rsidP="0037662F">
            <w:pPr>
              <w:widowControl/>
              <w:rPr>
                <w:rFonts w:ascii="Arial" w:hAnsi="Arial" w:cs="Arial"/>
                <w:kern w:val="0"/>
                <w:sz w:val="18"/>
                <w:szCs w:val="18"/>
              </w:rPr>
            </w:pPr>
            <w:r w:rsidRPr="00C34A9E">
              <w:rPr>
                <w:rFonts w:ascii="Arial" w:hAnsi="Arial" w:cs="宋体" w:hint="eastAsia"/>
                <w:kern w:val="0"/>
                <w:sz w:val="18"/>
                <w:szCs w:val="18"/>
              </w:rPr>
              <w:t>服装设计</w:t>
            </w:r>
            <w:r w:rsidRPr="00C34A9E">
              <w:rPr>
                <w:rFonts w:ascii="Arial" w:hAnsi="Arial" w:cs="Arial"/>
                <w:kern w:val="0"/>
                <w:sz w:val="18"/>
                <w:szCs w:val="18"/>
              </w:rPr>
              <w:t>(</w:t>
            </w:r>
            <w:r w:rsidRPr="00C34A9E">
              <w:rPr>
                <w:rFonts w:ascii="Arial" w:hAnsi="Arial" w:cs="宋体" w:hint="eastAsia"/>
                <w:kern w:val="0"/>
                <w:sz w:val="18"/>
                <w:szCs w:val="18"/>
              </w:rPr>
              <w:t>服装表演方向</w:t>
            </w:r>
            <w:r w:rsidRPr="00C34A9E">
              <w:rPr>
                <w:rFonts w:ascii="Arial" w:hAnsi="Arial" w:cs="Arial"/>
                <w:kern w:val="0"/>
                <w:sz w:val="18"/>
                <w:szCs w:val="18"/>
              </w:rPr>
              <w:t>)</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C34A9E" w:rsidRDefault="0027491E" w:rsidP="0037662F">
            <w:pPr>
              <w:widowControl/>
              <w:rPr>
                <w:rFonts w:ascii="Arial" w:hAnsi="Arial" w:cs="Arial"/>
                <w:kern w:val="0"/>
                <w:sz w:val="18"/>
                <w:szCs w:val="18"/>
              </w:rPr>
            </w:pPr>
            <w:r w:rsidRPr="00C34A9E">
              <w:rPr>
                <w:rFonts w:ascii="Arial" w:hAnsi="Arial" w:cs="宋体" w:hint="eastAsia"/>
                <w:kern w:val="0"/>
                <w:sz w:val="18"/>
                <w:szCs w:val="18"/>
              </w:rPr>
              <w:t>服装设计</w:t>
            </w:r>
            <w:r w:rsidRPr="00C34A9E">
              <w:rPr>
                <w:rFonts w:ascii="Arial" w:hAnsi="Arial" w:cs="Arial"/>
                <w:kern w:val="0"/>
                <w:sz w:val="18"/>
                <w:szCs w:val="18"/>
              </w:rPr>
              <w:t>(</w:t>
            </w:r>
            <w:r w:rsidRPr="00C34A9E">
              <w:rPr>
                <w:rFonts w:ascii="Arial" w:hAnsi="Arial" w:cs="宋体" w:hint="eastAsia"/>
                <w:kern w:val="0"/>
                <w:sz w:val="18"/>
                <w:szCs w:val="18"/>
              </w:rPr>
              <w:t>服装工艺方向</w:t>
            </w:r>
            <w:r w:rsidRPr="00C34A9E">
              <w:rPr>
                <w:rFonts w:ascii="Arial" w:hAnsi="Arial" w:cs="Arial"/>
                <w:kern w:val="0"/>
                <w:sz w:val="18"/>
                <w:szCs w:val="18"/>
              </w:rPr>
              <w:t>)</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8</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工程造价</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10</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30</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护理</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15</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18</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6</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36</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9</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102</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会计</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12</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19</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10</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25</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7</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17</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116</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会计电算化</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7</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18</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18</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8</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67</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计算机应用技术</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8</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32</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景观设计</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酒店管理</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旅游管理</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9</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人力资源管理</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15</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涉外护理</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7</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6</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37</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摄影摄像技术</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9</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食品加工技术</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食品营养与检测</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7</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视觉传达艺术设计</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18</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学前教育</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41</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23</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35</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55</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70</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15</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13</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128</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15</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53</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502</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移动通信技术</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营销与策划</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6</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17</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园艺技术</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8</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30</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装潢艺术设计</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6</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10</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35</w:t>
            </w:r>
          </w:p>
        </w:tc>
      </w:tr>
      <w:tr w:rsidR="0027491E" w:rsidRPr="008E401C">
        <w:trPr>
          <w:trHeight w:val="255"/>
        </w:trPr>
        <w:tc>
          <w:tcPr>
            <w:tcW w:w="1668" w:type="dxa"/>
            <w:tcBorders>
              <w:top w:val="nil"/>
              <w:left w:val="single" w:sz="4" w:space="0" w:color="auto"/>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宋体" w:hint="eastAsia"/>
                <w:kern w:val="0"/>
                <w:sz w:val="18"/>
                <w:szCs w:val="18"/>
              </w:rPr>
              <w:t>总计</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99</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59</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64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132</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125</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6"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44</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343</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3</w:t>
            </w:r>
          </w:p>
        </w:tc>
        <w:tc>
          <w:tcPr>
            <w:tcW w:w="2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2</w:t>
            </w:r>
          </w:p>
        </w:tc>
        <w:tc>
          <w:tcPr>
            <w:tcW w:w="442"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46</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567"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120</w:t>
            </w:r>
          </w:p>
        </w:tc>
        <w:tc>
          <w:tcPr>
            <w:tcW w:w="283"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425"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72</w:t>
            </w:r>
          </w:p>
        </w:tc>
        <w:tc>
          <w:tcPr>
            <w:tcW w:w="284"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w:t>
            </w:r>
          </w:p>
        </w:tc>
        <w:tc>
          <w:tcPr>
            <w:tcW w:w="651" w:type="dxa"/>
            <w:tcBorders>
              <w:top w:val="nil"/>
              <w:left w:val="nil"/>
              <w:bottom w:val="single" w:sz="4" w:space="0" w:color="auto"/>
              <w:right w:val="single" w:sz="4" w:space="0" w:color="auto"/>
            </w:tcBorders>
            <w:noWrap/>
          </w:tcPr>
          <w:p w:rsidR="0027491E" w:rsidRPr="000E0142" w:rsidRDefault="0027491E" w:rsidP="0037662F">
            <w:pPr>
              <w:widowControl/>
              <w:rPr>
                <w:rFonts w:ascii="Arial" w:hAnsi="Arial" w:cs="Arial"/>
                <w:kern w:val="0"/>
                <w:sz w:val="18"/>
                <w:szCs w:val="18"/>
              </w:rPr>
            </w:pPr>
            <w:r w:rsidRPr="000E0142">
              <w:rPr>
                <w:rFonts w:ascii="Arial" w:hAnsi="Arial" w:cs="Arial"/>
                <w:kern w:val="0"/>
                <w:sz w:val="18"/>
                <w:szCs w:val="18"/>
              </w:rPr>
              <w:t>1141</w:t>
            </w:r>
          </w:p>
        </w:tc>
      </w:tr>
    </w:tbl>
    <w:p w:rsidR="0027491E" w:rsidRDefault="0027491E" w:rsidP="00380D4E">
      <w:pPr>
        <w:tabs>
          <w:tab w:val="left" w:pos="850"/>
        </w:tabs>
        <w:ind w:firstLine="660"/>
        <w:rPr>
          <w:rFonts w:cs="Times New Roman"/>
          <w:sz w:val="32"/>
          <w:szCs w:val="32"/>
        </w:rPr>
      </w:pPr>
      <w:r>
        <w:rPr>
          <w:rFonts w:cs="宋体" w:hint="eastAsia"/>
          <w:sz w:val="32"/>
          <w:szCs w:val="32"/>
        </w:rPr>
        <w:t>结合以上两个表格来看，我院</w:t>
      </w:r>
      <w:r>
        <w:rPr>
          <w:sz w:val="32"/>
          <w:szCs w:val="32"/>
        </w:rPr>
        <w:t>2017</w:t>
      </w:r>
      <w:r w:rsidR="00200FBE">
        <w:rPr>
          <w:rFonts w:cs="宋体" w:hint="eastAsia"/>
          <w:sz w:val="32"/>
          <w:szCs w:val="32"/>
        </w:rPr>
        <w:t>届毕业生生源主要集中在石家庄市、衡水市、邯郸市。三地市毕业生数</w:t>
      </w:r>
      <w:r>
        <w:rPr>
          <w:rFonts w:cs="宋体" w:hint="eastAsia"/>
          <w:sz w:val="32"/>
          <w:szCs w:val="32"/>
        </w:rPr>
        <w:t>占毕业生总数的</w:t>
      </w:r>
      <w:r>
        <w:rPr>
          <w:sz w:val="32"/>
          <w:szCs w:val="32"/>
        </w:rPr>
        <w:t>52.59%</w:t>
      </w:r>
      <w:r>
        <w:rPr>
          <w:rFonts w:cs="宋体" w:hint="eastAsia"/>
          <w:sz w:val="32"/>
          <w:szCs w:val="32"/>
        </w:rPr>
        <w:t>。按专业分，主要集中在学前教育、会计、护理三个专业。三个专业</w:t>
      </w:r>
      <w:r w:rsidR="00200FBE" w:rsidRPr="00200FBE">
        <w:rPr>
          <w:rFonts w:cs="宋体" w:hint="eastAsia"/>
          <w:bCs/>
          <w:color w:val="000000"/>
          <w:sz w:val="32"/>
          <w:szCs w:val="32"/>
        </w:rPr>
        <w:t>的毕业生人数</w:t>
      </w:r>
      <w:r>
        <w:rPr>
          <w:rFonts w:cs="宋体" w:hint="eastAsia"/>
          <w:sz w:val="32"/>
          <w:szCs w:val="32"/>
        </w:rPr>
        <w:t>占毕业生总数的</w:t>
      </w:r>
      <w:r>
        <w:rPr>
          <w:sz w:val="32"/>
          <w:szCs w:val="32"/>
        </w:rPr>
        <w:t>63.10%</w:t>
      </w:r>
      <w:r>
        <w:rPr>
          <w:rFonts w:cs="宋体" w:hint="eastAsia"/>
          <w:sz w:val="32"/>
          <w:szCs w:val="32"/>
        </w:rPr>
        <w:t>。</w:t>
      </w:r>
    </w:p>
    <w:p w:rsidR="0027491E" w:rsidRPr="00F16CD8" w:rsidRDefault="0027491E" w:rsidP="00D61CDE">
      <w:pPr>
        <w:outlineLvl w:val="1"/>
        <w:rPr>
          <w:rFonts w:cs="Times New Roman"/>
          <w:b/>
          <w:bCs/>
          <w:sz w:val="32"/>
          <w:szCs w:val="32"/>
        </w:rPr>
      </w:pPr>
      <w:bookmarkStart w:id="93" w:name="_Toc501294498"/>
      <w:bookmarkStart w:id="94" w:name="_Toc501294564"/>
      <w:bookmarkStart w:id="95" w:name="_Toc501443159"/>
      <w:bookmarkStart w:id="96" w:name="_Toc501467655"/>
      <w:bookmarkStart w:id="97" w:name="_Toc501467801"/>
      <w:bookmarkStart w:id="98" w:name="_Toc501467900"/>
      <w:bookmarkStart w:id="99" w:name="_Toc501467966"/>
      <w:bookmarkStart w:id="100" w:name="_Toc501519150"/>
      <w:bookmarkStart w:id="101" w:name="_Toc501719461"/>
      <w:r w:rsidRPr="00F16CD8">
        <w:rPr>
          <w:rFonts w:cs="宋体" w:hint="eastAsia"/>
          <w:b/>
          <w:bCs/>
          <w:sz w:val="32"/>
          <w:szCs w:val="32"/>
        </w:rPr>
        <w:t>（八）专业大类性别分布</w:t>
      </w:r>
      <w:bookmarkEnd w:id="93"/>
      <w:bookmarkEnd w:id="94"/>
      <w:bookmarkEnd w:id="95"/>
      <w:bookmarkEnd w:id="96"/>
      <w:bookmarkEnd w:id="97"/>
      <w:bookmarkEnd w:id="98"/>
      <w:bookmarkEnd w:id="99"/>
      <w:bookmarkEnd w:id="100"/>
      <w:bookmarkEnd w:id="101"/>
    </w:p>
    <w:p w:rsidR="0027491E" w:rsidRDefault="0027491E" w:rsidP="00380D4E">
      <w:pPr>
        <w:tabs>
          <w:tab w:val="left" w:pos="850"/>
        </w:tabs>
        <w:rPr>
          <w:rFonts w:cs="Times New Roman"/>
          <w:sz w:val="32"/>
          <w:szCs w:val="32"/>
        </w:rPr>
      </w:pPr>
      <w:r>
        <w:rPr>
          <w:sz w:val="32"/>
          <w:szCs w:val="32"/>
        </w:rPr>
        <w:t xml:space="preserve">    </w:t>
      </w:r>
      <w:r>
        <w:rPr>
          <w:rFonts w:cs="宋体" w:hint="eastAsia"/>
          <w:sz w:val="32"/>
          <w:szCs w:val="32"/>
        </w:rPr>
        <w:t>结合（一）图的性别分布得知，我院</w:t>
      </w:r>
      <w:r>
        <w:rPr>
          <w:sz w:val="32"/>
          <w:szCs w:val="32"/>
        </w:rPr>
        <w:t>2017</w:t>
      </w:r>
      <w:r>
        <w:rPr>
          <w:rFonts w:cs="宋体" w:hint="eastAsia"/>
          <w:sz w:val="32"/>
          <w:szCs w:val="32"/>
        </w:rPr>
        <w:t>届毕业生中，女生为</w:t>
      </w:r>
      <w:r>
        <w:rPr>
          <w:sz w:val="32"/>
          <w:szCs w:val="32"/>
        </w:rPr>
        <w:t>1045</w:t>
      </w:r>
      <w:r>
        <w:rPr>
          <w:rFonts w:cs="宋体" w:hint="eastAsia"/>
          <w:sz w:val="32"/>
          <w:szCs w:val="32"/>
        </w:rPr>
        <w:t>人，占毕业生总数的</w:t>
      </w:r>
      <w:r>
        <w:rPr>
          <w:sz w:val="32"/>
          <w:szCs w:val="32"/>
        </w:rPr>
        <w:t>91.58%</w:t>
      </w:r>
      <w:r>
        <w:rPr>
          <w:rFonts w:cs="宋体" w:hint="eastAsia"/>
          <w:sz w:val="32"/>
          <w:szCs w:val="32"/>
        </w:rPr>
        <w:t>。其中，教育与体育大类的女生最多，为</w:t>
      </w:r>
      <w:r>
        <w:rPr>
          <w:sz w:val="32"/>
          <w:szCs w:val="32"/>
        </w:rPr>
        <w:t>500</w:t>
      </w:r>
      <w:r>
        <w:rPr>
          <w:rFonts w:cs="宋体" w:hint="eastAsia"/>
          <w:sz w:val="32"/>
          <w:szCs w:val="32"/>
        </w:rPr>
        <w:t>人；</w:t>
      </w:r>
      <w:r>
        <w:rPr>
          <w:rFonts w:cs="宋体" w:hint="eastAsia"/>
          <w:sz w:val="32"/>
          <w:szCs w:val="32"/>
        </w:rPr>
        <w:lastRenderedPageBreak/>
        <w:t>其次是财经商贸大类的女生，为</w:t>
      </w:r>
      <w:r>
        <w:rPr>
          <w:sz w:val="32"/>
          <w:szCs w:val="32"/>
        </w:rPr>
        <w:t>222</w:t>
      </w:r>
      <w:r>
        <w:rPr>
          <w:rFonts w:cs="宋体" w:hint="eastAsia"/>
          <w:sz w:val="32"/>
          <w:szCs w:val="32"/>
        </w:rPr>
        <w:t>人；再次为医药卫生大类的女生，为</w:t>
      </w:r>
      <w:r>
        <w:rPr>
          <w:sz w:val="32"/>
          <w:szCs w:val="32"/>
        </w:rPr>
        <w:t>135</w:t>
      </w:r>
      <w:r>
        <w:rPr>
          <w:rFonts w:cs="宋体" w:hint="eastAsia"/>
          <w:sz w:val="32"/>
          <w:szCs w:val="32"/>
        </w:rPr>
        <w:t>人。三类专业的女生占女生总数的</w:t>
      </w:r>
      <w:r>
        <w:rPr>
          <w:sz w:val="32"/>
          <w:szCs w:val="32"/>
        </w:rPr>
        <w:t>82.01%</w:t>
      </w:r>
      <w:r>
        <w:rPr>
          <w:rFonts w:cs="宋体" w:hint="eastAsia"/>
          <w:sz w:val="32"/>
          <w:szCs w:val="32"/>
        </w:rPr>
        <w:t>。就男生而言，财经商贸大类的男生最多，为</w:t>
      </w:r>
      <w:r>
        <w:rPr>
          <w:sz w:val="32"/>
          <w:szCs w:val="32"/>
        </w:rPr>
        <w:t>26</w:t>
      </w:r>
      <w:r>
        <w:rPr>
          <w:rFonts w:cs="宋体" w:hint="eastAsia"/>
          <w:sz w:val="32"/>
          <w:szCs w:val="32"/>
        </w:rPr>
        <w:t>人；其次，文化艺术大类男生，为</w:t>
      </w:r>
      <w:r>
        <w:rPr>
          <w:sz w:val="32"/>
          <w:szCs w:val="32"/>
        </w:rPr>
        <w:t>23</w:t>
      </w:r>
      <w:r>
        <w:rPr>
          <w:rFonts w:cs="宋体" w:hint="eastAsia"/>
          <w:sz w:val="32"/>
          <w:szCs w:val="32"/>
        </w:rPr>
        <w:t>人；再次，电子信息大类男生，为</w:t>
      </w:r>
      <w:r>
        <w:rPr>
          <w:sz w:val="32"/>
          <w:szCs w:val="32"/>
        </w:rPr>
        <w:t>17</w:t>
      </w:r>
      <w:r>
        <w:rPr>
          <w:rFonts w:cs="宋体" w:hint="eastAsia"/>
          <w:sz w:val="32"/>
          <w:szCs w:val="32"/>
        </w:rPr>
        <w:t>人。三类男生占男生总数的</w:t>
      </w:r>
      <w:r>
        <w:rPr>
          <w:sz w:val="32"/>
          <w:szCs w:val="32"/>
        </w:rPr>
        <w:t>68.75%</w:t>
      </w:r>
      <w:r>
        <w:rPr>
          <w:rFonts w:cs="宋体" w:hint="eastAsia"/>
          <w:sz w:val="32"/>
          <w:szCs w:val="32"/>
        </w:rPr>
        <w:t>。</w:t>
      </w:r>
    </w:p>
    <w:p w:rsidR="0027491E" w:rsidRDefault="00DB1881" w:rsidP="00380D4E">
      <w:pPr>
        <w:tabs>
          <w:tab w:val="left" w:pos="850"/>
        </w:tabs>
        <w:rPr>
          <w:rFonts w:cs="Times New Roman"/>
          <w:sz w:val="32"/>
          <w:szCs w:val="32"/>
        </w:rPr>
      </w:pPr>
      <w:r>
        <w:rPr>
          <w:rFonts w:cs="Times New Roman"/>
          <w:noProof/>
          <w:sz w:val="32"/>
          <w:szCs w:val="32"/>
        </w:rPr>
        <w:drawing>
          <wp:inline distT="0" distB="0" distL="0" distR="0">
            <wp:extent cx="6531432" cy="3600958"/>
            <wp:effectExtent l="14512" t="6096" r="7256" b="2921"/>
            <wp:docPr id="8" name="图片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491E" w:rsidRPr="00F16CD8" w:rsidRDefault="0027491E" w:rsidP="00D61CDE">
      <w:pPr>
        <w:outlineLvl w:val="1"/>
        <w:rPr>
          <w:rFonts w:cs="Times New Roman"/>
          <w:b/>
          <w:bCs/>
          <w:sz w:val="32"/>
          <w:szCs w:val="32"/>
        </w:rPr>
      </w:pPr>
      <w:bookmarkStart w:id="102" w:name="_Toc501294499"/>
      <w:bookmarkStart w:id="103" w:name="_Toc501294565"/>
      <w:bookmarkStart w:id="104" w:name="_Toc501443160"/>
      <w:bookmarkStart w:id="105" w:name="_Toc501467656"/>
      <w:bookmarkStart w:id="106" w:name="_Toc501467802"/>
      <w:bookmarkStart w:id="107" w:name="_Toc501467901"/>
      <w:bookmarkStart w:id="108" w:name="_Toc501467967"/>
      <w:bookmarkStart w:id="109" w:name="_Toc501519151"/>
      <w:bookmarkStart w:id="110" w:name="_Toc501719462"/>
      <w:r w:rsidRPr="00F16CD8">
        <w:rPr>
          <w:rFonts w:cs="宋体" w:hint="eastAsia"/>
          <w:b/>
          <w:bCs/>
          <w:sz w:val="32"/>
          <w:szCs w:val="32"/>
        </w:rPr>
        <w:t>（九）分专业、性别分布</w:t>
      </w:r>
      <w:bookmarkEnd w:id="102"/>
      <w:bookmarkEnd w:id="103"/>
      <w:bookmarkEnd w:id="104"/>
      <w:bookmarkEnd w:id="105"/>
      <w:bookmarkEnd w:id="106"/>
      <w:bookmarkEnd w:id="107"/>
      <w:bookmarkEnd w:id="108"/>
      <w:bookmarkEnd w:id="109"/>
      <w:bookmarkEnd w:id="110"/>
    </w:p>
    <w:p w:rsidR="0027491E" w:rsidRDefault="0027491E" w:rsidP="00380D4E">
      <w:pPr>
        <w:tabs>
          <w:tab w:val="left" w:pos="850"/>
        </w:tabs>
        <w:rPr>
          <w:rFonts w:cs="Times New Roman"/>
          <w:sz w:val="32"/>
          <w:szCs w:val="32"/>
        </w:rPr>
      </w:pPr>
      <w:r>
        <w:rPr>
          <w:sz w:val="32"/>
          <w:szCs w:val="32"/>
        </w:rPr>
        <w:t xml:space="preserve">    2017</w:t>
      </w:r>
      <w:r>
        <w:rPr>
          <w:rFonts w:cs="宋体" w:hint="eastAsia"/>
          <w:sz w:val="32"/>
          <w:szCs w:val="32"/>
        </w:rPr>
        <w:t>届毕业生分专业、性别分布如下图。由图中可以看出，女生最多的专业为学前教育专业，人数为</w:t>
      </w:r>
      <w:r>
        <w:rPr>
          <w:sz w:val="32"/>
          <w:szCs w:val="32"/>
        </w:rPr>
        <w:t>500</w:t>
      </w:r>
      <w:r>
        <w:rPr>
          <w:rFonts w:cs="宋体" w:hint="eastAsia"/>
          <w:sz w:val="32"/>
          <w:szCs w:val="32"/>
        </w:rPr>
        <w:t>人；其次是会计专业，人数为</w:t>
      </w:r>
      <w:r>
        <w:rPr>
          <w:sz w:val="32"/>
          <w:szCs w:val="32"/>
        </w:rPr>
        <w:t>107</w:t>
      </w:r>
      <w:r>
        <w:rPr>
          <w:rFonts w:cs="宋体" w:hint="eastAsia"/>
          <w:sz w:val="32"/>
          <w:szCs w:val="32"/>
        </w:rPr>
        <w:t>人；再次是护理专业，为</w:t>
      </w:r>
      <w:r>
        <w:rPr>
          <w:sz w:val="32"/>
          <w:szCs w:val="32"/>
        </w:rPr>
        <w:t>98</w:t>
      </w:r>
      <w:r>
        <w:rPr>
          <w:rFonts w:cs="宋体" w:hint="eastAsia"/>
          <w:sz w:val="32"/>
          <w:szCs w:val="32"/>
        </w:rPr>
        <w:t>人。三个专业的女生占毕业生中女生总数的</w:t>
      </w:r>
      <w:r>
        <w:rPr>
          <w:sz w:val="32"/>
          <w:szCs w:val="32"/>
        </w:rPr>
        <w:t>67.46%</w:t>
      </w:r>
      <w:r>
        <w:rPr>
          <w:rFonts w:cs="宋体" w:hint="eastAsia"/>
          <w:sz w:val="32"/>
          <w:szCs w:val="32"/>
        </w:rPr>
        <w:t>。就男生而言，人数最多的专业为装潢艺术专业，人数为</w:t>
      </w:r>
      <w:r>
        <w:rPr>
          <w:sz w:val="32"/>
          <w:szCs w:val="32"/>
        </w:rPr>
        <w:t>16</w:t>
      </w:r>
      <w:r>
        <w:rPr>
          <w:rFonts w:cs="宋体" w:hint="eastAsia"/>
          <w:sz w:val="32"/>
          <w:szCs w:val="32"/>
        </w:rPr>
        <w:t>人；其次是计算机应用技术专业，人数为</w:t>
      </w:r>
      <w:r>
        <w:rPr>
          <w:sz w:val="32"/>
          <w:szCs w:val="32"/>
        </w:rPr>
        <w:t>15</w:t>
      </w:r>
      <w:r>
        <w:rPr>
          <w:rFonts w:cs="宋体" w:hint="eastAsia"/>
          <w:sz w:val="32"/>
          <w:szCs w:val="32"/>
        </w:rPr>
        <w:t>人；再次是工程造价专业，人数为</w:t>
      </w:r>
      <w:r>
        <w:rPr>
          <w:sz w:val="32"/>
          <w:szCs w:val="32"/>
        </w:rPr>
        <w:t>10</w:t>
      </w:r>
      <w:r>
        <w:rPr>
          <w:rFonts w:cs="宋体" w:hint="eastAsia"/>
          <w:sz w:val="32"/>
          <w:szCs w:val="32"/>
        </w:rPr>
        <w:t>人。三个专业的人数占毕业生中男生总数的</w:t>
      </w:r>
      <w:r>
        <w:rPr>
          <w:sz w:val="32"/>
          <w:szCs w:val="32"/>
        </w:rPr>
        <w:t>42.71%</w:t>
      </w:r>
      <w:r>
        <w:rPr>
          <w:rFonts w:cs="宋体" w:hint="eastAsia"/>
          <w:sz w:val="32"/>
          <w:szCs w:val="32"/>
        </w:rPr>
        <w:t>。</w:t>
      </w:r>
    </w:p>
    <w:p w:rsidR="0027491E" w:rsidRDefault="00DB1881" w:rsidP="00380D4E">
      <w:pPr>
        <w:tabs>
          <w:tab w:val="left" w:pos="850"/>
        </w:tabs>
        <w:rPr>
          <w:rFonts w:cs="Times New Roman"/>
          <w:sz w:val="32"/>
          <w:szCs w:val="32"/>
        </w:rPr>
      </w:pPr>
      <w:r>
        <w:rPr>
          <w:rFonts w:cs="Times New Roman"/>
          <w:noProof/>
          <w:sz w:val="32"/>
          <w:szCs w:val="32"/>
        </w:rPr>
        <w:lastRenderedPageBreak/>
        <w:drawing>
          <wp:inline distT="0" distB="0" distL="0" distR="0">
            <wp:extent cx="6629400" cy="5505450"/>
            <wp:effectExtent l="1905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7"/>
                    <a:srcRect/>
                    <a:stretch>
                      <a:fillRect/>
                    </a:stretch>
                  </pic:blipFill>
                  <pic:spPr bwMode="auto">
                    <a:xfrm>
                      <a:off x="0" y="0"/>
                      <a:ext cx="6629400" cy="5505450"/>
                    </a:xfrm>
                    <a:prstGeom prst="rect">
                      <a:avLst/>
                    </a:prstGeom>
                    <a:noFill/>
                    <a:ln w="9525">
                      <a:noFill/>
                      <a:miter lim="800000"/>
                      <a:headEnd/>
                      <a:tailEnd/>
                    </a:ln>
                  </pic:spPr>
                </pic:pic>
              </a:graphicData>
            </a:graphic>
          </wp:inline>
        </w:drawing>
      </w:r>
    </w:p>
    <w:p w:rsidR="0027491E" w:rsidRPr="00F16CD8" w:rsidRDefault="0027491E" w:rsidP="00F87AA6">
      <w:pPr>
        <w:pStyle w:val="a5"/>
        <w:numPr>
          <w:ilvl w:val="0"/>
          <w:numId w:val="1"/>
        </w:numPr>
        <w:ind w:left="1077" w:firstLineChars="0" w:hanging="1077"/>
        <w:outlineLvl w:val="0"/>
        <w:rPr>
          <w:rFonts w:cs="Times New Roman"/>
          <w:b/>
          <w:bCs/>
          <w:sz w:val="52"/>
          <w:szCs w:val="52"/>
        </w:rPr>
      </w:pPr>
      <w:bookmarkStart w:id="111" w:name="_Toc501294566"/>
      <w:bookmarkStart w:id="112" w:name="_Toc501443161"/>
      <w:bookmarkStart w:id="113" w:name="_Toc501467657"/>
      <w:bookmarkStart w:id="114" w:name="_Toc501467803"/>
      <w:bookmarkStart w:id="115" w:name="_Toc501467902"/>
      <w:bookmarkStart w:id="116" w:name="_Toc501467968"/>
      <w:bookmarkStart w:id="117" w:name="_Toc501519152"/>
      <w:bookmarkStart w:id="118" w:name="_Toc501719463"/>
      <w:r>
        <w:rPr>
          <w:rFonts w:cs="宋体" w:hint="eastAsia"/>
          <w:b/>
          <w:bCs/>
          <w:sz w:val="52"/>
          <w:szCs w:val="52"/>
        </w:rPr>
        <w:t>毕业生就业情况</w:t>
      </w:r>
      <w:bookmarkEnd w:id="111"/>
      <w:bookmarkEnd w:id="112"/>
      <w:bookmarkEnd w:id="113"/>
      <w:bookmarkEnd w:id="114"/>
      <w:bookmarkEnd w:id="115"/>
      <w:bookmarkEnd w:id="116"/>
      <w:bookmarkEnd w:id="117"/>
      <w:bookmarkEnd w:id="118"/>
    </w:p>
    <w:p w:rsidR="0027491E" w:rsidRDefault="0027491E" w:rsidP="00D61CDE">
      <w:pPr>
        <w:outlineLvl w:val="1"/>
        <w:rPr>
          <w:rFonts w:cs="Times New Roman"/>
          <w:b/>
          <w:bCs/>
          <w:sz w:val="32"/>
          <w:szCs w:val="32"/>
        </w:rPr>
      </w:pPr>
      <w:bookmarkStart w:id="119" w:name="_Toc501294500"/>
      <w:bookmarkStart w:id="120" w:name="_Toc501294567"/>
      <w:bookmarkStart w:id="121" w:name="_Toc501443162"/>
      <w:bookmarkStart w:id="122" w:name="_Toc501467658"/>
      <w:bookmarkStart w:id="123" w:name="_Toc501467804"/>
      <w:bookmarkStart w:id="124" w:name="_Toc501467903"/>
      <w:bookmarkStart w:id="125" w:name="_Toc501467969"/>
      <w:bookmarkStart w:id="126" w:name="_Toc501519153"/>
      <w:bookmarkStart w:id="127" w:name="_Toc501719464"/>
      <w:r>
        <w:rPr>
          <w:rFonts w:cs="宋体" w:hint="eastAsia"/>
          <w:b/>
          <w:bCs/>
          <w:sz w:val="32"/>
          <w:szCs w:val="32"/>
        </w:rPr>
        <w:t>（一）</w:t>
      </w:r>
      <w:r w:rsidRPr="00BD5AAE">
        <w:rPr>
          <w:rFonts w:cs="宋体" w:hint="eastAsia"/>
          <w:b/>
          <w:bCs/>
          <w:sz w:val="32"/>
          <w:szCs w:val="32"/>
        </w:rPr>
        <w:t>毕业去向</w:t>
      </w:r>
      <w:bookmarkEnd w:id="119"/>
      <w:bookmarkEnd w:id="120"/>
      <w:bookmarkEnd w:id="121"/>
      <w:bookmarkEnd w:id="122"/>
      <w:bookmarkEnd w:id="123"/>
      <w:bookmarkEnd w:id="124"/>
      <w:bookmarkEnd w:id="125"/>
      <w:bookmarkEnd w:id="126"/>
      <w:bookmarkEnd w:id="127"/>
    </w:p>
    <w:p w:rsidR="0027491E" w:rsidRPr="00A440AD" w:rsidRDefault="00DB1881" w:rsidP="00A440AD">
      <w:pPr>
        <w:tabs>
          <w:tab w:val="left" w:pos="850"/>
        </w:tabs>
        <w:rPr>
          <w:rFonts w:cs="Times New Roman"/>
          <w:b/>
          <w:bCs/>
          <w:sz w:val="32"/>
          <w:szCs w:val="32"/>
        </w:rPr>
      </w:pPr>
      <w:r>
        <w:rPr>
          <w:rFonts w:cs="Times New Roman"/>
          <w:b/>
          <w:bCs/>
          <w:noProof/>
          <w:sz w:val="32"/>
          <w:szCs w:val="32"/>
        </w:rPr>
        <w:drawing>
          <wp:inline distT="0" distB="0" distL="0" distR="0">
            <wp:extent cx="6553200" cy="2676525"/>
            <wp:effectExtent l="1905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srcRect b="-95"/>
                    <a:stretch>
                      <a:fillRect/>
                    </a:stretch>
                  </pic:blipFill>
                  <pic:spPr bwMode="auto">
                    <a:xfrm>
                      <a:off x="0" y="0"/>
                      <a:ext cx="6553200" cy="2676525"/>
                    </a:xfrm>
                    <a:prstGeom prst="rect">
                      <a:avLst/>
                    </a:prstGeom>
                    <a:noFill/>
                    <a:ln w="9525">
                      <a:noFill/>
                      <a:miter lim="800000"/>
                      <a:headEnd/>
                      <a:tailEnd/>
                    </a:ln>
                  </pic:spPr>
                </pic:pic>
              </a:graphicData>
            </a:graphic>
          </wp:inline>
        </w:drawing>
      </w:r>
    </w:p>
    <w:p w:rsidR="0027491E" w:rsidRDefault="0027491E" w:rsidP="00200FBE">
      <w:pPr>
        <w:tabs>
          <w:tab w:val="left" w:pos="850"/>
        </w:tabs>
        <w:ind w:firstLineChars="200" w:firstLine="640"/>
        <w:rPr>
          <w:rFonts w:cs="Times New Roman"/>
          <w:sz w:val="32"/>
          <w:szCs w:val="32"/>
        </w:rPr>
      </w:pPr>
      <w:r>
        <w:rPr>
          <w:rFonts w:cs="宋体" w:hint="eastAsia"/>
          <w:sz w:val="32"/>
          <w:szCs w:val="32"/>
        </w:rPr>
        <w:lastRenderedPageBreak/>
        <w:t>就毕业去向而言，</w:t>
      </w:r>
      <w:r>
        <w:rPr>
          <w:sz w:val="32"/>
          <w:szCs w:val="32"/>
        </w:rPr>
        <w:t>2017</w:t>
      </w:r>
      <w:r>
        <w:rPr>
          <w:rFonts w:cs="宋体" w:hint="eastAsia"/>
          <w:sz w:val="32"/>
          <w:szCs w:val="32"/>
        </w:rPr>
        <w:t>届毕业生毕业去向主要集中在自由职业或灵活就业，占毕业生总数的</w:t>
      </w:r>
      <w:r>
        <w:rPr>
          <w:sz w:val="32"/>
          <w:szCs w:val="32"/>
        </w:rPr>
        <w:t>52.94%</w:t>
      </w:r>
      <w:r>
        <w:rPr>
          <w:rFonts w:cs="宋体" w:hint="eastAsia"/>
          <w:sz w:val="32"/>
          <w:szCs w:val="32"/>
        </w:rPr>
        <w:t>，其次是签约就业，占毕业生总数的</w:t>
      </w:r>
      <w:r>
        <w:rPr>
          <w:sz w:val="32"/>
          <w:szCs w:val="32"/>
        </w:rPr>
        <w:t>35.76%</w:t>
      </w:r>
      <w:r>
        <w:rPr>
          <w:rFonts w:cs="宋体" w:hint="eastAsia"/>
          <w:sz w:val="32"/>
          <w:szCs w:val="32"/>
        </w:rPr>
        <w:t>。</w:t>
      </w:r>
    </w:p>
    <w:p w:rsidR="0027491E" w:rsidRPr="00D61CDE" w:rsidRDefault="0027491E" w:rsidP="00D61CDE">
      <w:pPr>
        <w:outlineLvl w:val="1"/>
        <w:rPr>
          <w:rFonts w:cs="Times New Roman"/>
          <w:b/>
          <w:bCs/>
          <w:sz w:val="32"/>
          <w:szCs w:val="32"/>
        </w:rPr>
      </w:pPr>
      <w:bookmarkStart w:id="128" w:name="_Toc501294501"/>
      <w:bookmarkStart w:id="129" w:name="_Toc501294568"/>
      <w:bookmarkStart w:id="130" w:name="_Toc501443163"/>
      <w:bookmarkStart w:id="131" w:name="_Toc501467659"/>
      <w:bookmarkStart w:id="132" w:name="_Toc501467805"/>
      <w:bookmarkStart w:id="133" w:name="_Toc501467904"/>
      <w:bookmarkStart w:id="134" w:name="_Toc501467970"/>
      <w:bookmarkStart w:id="135" w:name="_Toc501519154"/>
      <w:bookmarkStart w:id="136" w:name="_Toc501719465"/>
      <w:r>
        <w:rPr>
          <w:rFonts w:cs="宋体" w:hint="eastAsia"/>
          <w:b/>
          <w:bCs/>
          <w:sz w:val="32"/>
          <w:szCs w:val="32"/>
        </w:rPr>
        <w:t>（二）</w:t>
      </w:r>
      <w:r w:rsidRPr="00D61CDE">
        <w:rPr>
          <w:rFonts w:cs="宋体" w:hint="eastAsia"/>
          <w:b/>
          <w:bCs/>
          <w:sz w:val="32"/>
          <w:szCs w:val="32"/>
        </w:rPr>
        <w:t>就业率</w:t>
      </w:r>
      <w:bookmarkEnd w:id="128"/>
      <w:bookmarkEnd w:id="129"/>
      <w:bookmarkEnd w:id="130"/>
      <w:bookmarkEnd w:id="131"/>
      <w:bookmarkEnd w:id="132"/>
      <w:bookmarkEnd w:id="133"/>
      <w:bookmarkEnd w:id="134"/>
      <w:bookmarkEnd w:id="135"/>
      <w:bookmarkEnd w:id="136"/>
    </w:p>
    <w:p w:rsidR="0027491E" w:rsidRDefault="0027491E" w:rsidP="00E10C5C">
      <w:pPr>
        <w:tabs>
          <w:tab w:val="left" w:pos="850"/>
        </w:tabs>
        <w:rPr>
          <w:rFonts w:cs="Times New Roman"/>
          <w:sz w:val="32"/>
          <w:szCs w:val="32"/>
        </w:rPr>
      </w:pPr>
      <w:r>
        <w:rPr>
          <w:sz w:val="32"/>
          <w:szCs w:val="32"/>
        </w:rPr>
        <w:t xml:space="preserve">    </w:t>
      </w:r>
      <w:r>
        <w:rPr>
          <w:rFonts w:cs="宋体" w:hint="eastAsia"/>
          <w:sz w:val="32"/>
          <w:szCs w:val="32"/>
        </w:rPr>
        <w:t>由毕业去向图中可以看出，我院</w:t>
      </w:r>
      <w:r>
        <w:rPr>
          <w:sz w:val="32"/>
          <w:szCs w:val="32"/>
        </w:rPr>
        <w:t>2017</w:t>
      </w:r>
      <w:r>
        <w:rPr>
          <w:rFonts w:cs="宋体" w:hint="eastAsia"/>
          <w:sz w:val="32"/>
          <w:szCs w:val="32"/>
        </w:rPr>
        <w:t>届毕业生的总体就业率为</w:t>
      </w:r>
      <w:r>
        <w:rPr>
          <w:sz w:val="32"/>
          <w:szCs w:val="32"/>
        </w:rPr>
        <w:t>93.86%</w:t>
      </w:r>
      <w:r>
        <w:rPr>
          <w:rFonts w:cs="宋体" w:hint="eastAsia"/>
          <w:sz w:val="32"/>
          <w:szCs w:val="32"/>
        </w:rPr>
        <w:t>。</w:t>
      </w:r>
    </w:p>
    <w:p w:rsidR="0027491E" w:rsidRDefault="0027491E" w:rsidP="00E10C5C">
      <w:pPr>
        <w:tabs>
          <w:tab w:val="left" w:pos="850"/>
        </w:tabs>
        <w:rPr>
          <w:rFonts w:cs="Times New Roman"/>
          <w:sz w:val="32"/>
          <w:szCs w:val="32"/>
        </w:rPr>
      </w:pPr>
      <w:r>
        <w:rPr>
          <w:rFonts w:cs="宋体" w:hint="eastAsia"/>
          <w:sz w:val="32"/>
          <w:szCs w:val="32"/>
        </w:rPr>
        <w:t>与前两年就业率基本持平。</w:t>
      </w:r>
    </w:p>
    <w:p w:rsidR="0027491E" w:rsidRDefault="00DB1881" w:rsidP="00E10C5C">
      <w:pPr>
        <w:tabs>
          <w:tab w:val="left" w:pos="850"/>
        </w:tabs>
        <w:rPr>
          <w:rFonts w:cs="Times New Roman"/>
          <w:sz w:val="32"/>
          <w:szCs w:val="32"/>
        </w:rPr>
      </w:pPr>
      <w:r>
        <w:rPr>
          <w:rFonts w:cs="Times New Roman"/>
          <w:noProof/>
          <w:sz w:val="32"/>
          <w:szCs w:val="32"/>
        </w:rPr>
        <w:drawing>
          <wp:inline distT="0" distB="0" distL="0" distR="0">
            <wp:extent cx="6553200" cy="2752725"/>
            <wp:effectExtent l="19050" t="0" r="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9"/>
                    <a:srcRect/>
                    <a:stretch>
                      <a:fillRect/>
                    </a:stretch>
                  </pic:blipFill>
                  <pic:spPr bwMode="auto">
                    <a:xfrm>
                      <a:off x="0" y="0"/>
                      <a:ext cx="6553200" cy="2752725"/>
                    </a:xfrm>
                    <a:prstGeom prst="rect">
                      <a:avLst/>
                    </a:prstGeom>
                    <a:noFill/>
                    <a:ln w="9525">
                      <a:noFill/>
                      <a:miter lim="800000"/>
                      <a:headEnd/>
                      <a:tailEnd/>
                    </a:ln>
                  </pic:spPr>
                </pic:pic>
              </a:graphicData>
            </a:graphic>
          </wp:inline>
        </w:drawing>
      </w:r>
    </w:p>
    <w:p w:rsidR="0027491E" w:rsidRDefault="0027491E" w:rsidP="00D61CDE">
      <w:pPr>
        <w:outlineLvl w:val="1"/>
        <w:rPr>
          <w:rFonts w:cs="Times New Roman"/>
          <w:b/>
          <w:bCs/>
          <w:sz w:val="32"/>
          <w:szCs w:val="32"/>
        </w:rPr>
      </w:pPr>
      <w:bookmarkStart w:id="137" w:name="_Toc501294502"/>
      <w:bookmarkStart w:id="138" w:name="_Toc501294569"/>
      <w:bookmarkStart w:id="139" w:name="_Toc501443164"/>
      <w:bookmarkStart w:id="140" w:name="_Toc501467660"/>
      <w:bookmarkStart w:id="141" w:name="_Toc501467806"/>
      <w:bookmarkStart w:id="142" w:name="_Toc501467905"/>
      <w:bookmarkStart w:id="143" w:name="_Toc501467971"/>
      <w:bookmarkStart w:id="144" w:name="_Toc501519155"/>
      <w:bookmarkStart w:id="145" w:name="_Toc501719466"/>
      <w:r>
        <w:rPr>
          <w:rFonts w:cs="宋体" w:hint="eastAsia"/>
          <w:b/>
          <w:bCs/>
          <w:sz w:val="32"/>
          <w:szCs w:val="32"/>
        </w:rPr>
        <w:t>（三</w:t>
      </w:r>
      <w:r w:rsidRPr="00D61CDE">
        <w:rPr>
          <w:rFonts w:cs="宋体" w:hint="eastAsia"/>
          <w:b/>
          <w:bCs/>
          <w:sz w:val="32"/>
          <w:szCs w:val="32"/>
        </w:rPr>
        <w:t>）专业大类毕业生去向</w:t>
      </w:r>
      <w:bookmarkEnd w:id="137"/>
      <w:bookmarkEnd w:id="138"/>
      <w:bookmarkEnd w:id="139"/>
      <w:bookmarkEnd w:id="140"/>
      <w:bookmarkEnd w:id="141"/>
      <w:bookmarkEnd w:id="142"/>
      <w:bookmarkEnd w:id="143"/>
      <w:bookmarkEnd w:id="144"/>
      <w:bookmarkEnd w:id="145"/>
    </w:p>
    <w:p w:rsidR="0027491E" w:rsidRPr="00D61CDE" w:rsidRDefault="0027491E" w:rsidP="00200FBE">
      <w:pPr>
        <w:ind w:firstLineChars="200" w:firstLine="640"/>
        <w:rPr>
          <w:rFonts w:cs="Times New Roman"/>
          <w:b/>
          <w:bCs/>
          <w:sz w:val="32"/>
          <w:szCs w:val="32"/>
        </w:rPr>
      </w:pPr>
      <w:r>
        <w:rPr>
          <w:sz w:val="32"/>
          <w:szCs w:val="32"/>
        </w:rPr>
        <w:t>2017</w:t>
      </w:r>
      <w:r>
        <w:rPr>
          <w:rFonts w:cs="宋体" w:hint="eastAsia"/>
          <w:sz w:val="32"/>
          <w:szCs w:val="32"/>
        </w:rPr>
        <w:t>届毕业生按专业大类毕业生去向分布如下表。从表中可以看出，自由职业或灵活就业的人数最多，为</w:t>
      </w:r>
      <w:r>
        <w:rPr>
          <w:sz w:val="32"/>
          <w:szCs w:val="32"/>
        </w:rPr>
        <w:t>604</w:t>
      </w:r>
      <w:r>
        <w:rPr>
          <w:rFonts w:cs="宋体" w:hint="eastAsia"/>
          <w:sz w:val="32"/>
          <w:szCs w:val="32"/>
        </w:rPr>
        <w:t>人；其次是签约就业的毕业生，为</w:t>
      </w:r>
      <w:r>
        <w:rPr>
          <w:sz w:val="32"/>
          <w:szCs w:val="32"/>
        </w:rPr>
        <w:t>408</w:t>
      </w:r>
      <w:r>
        <w:rPr>
          <w:rFonts w:cs="宋体" w:hint="eastAsia"/>
          <w:sz w:val="32"/>
          <w:szCs w:val="32"/>
        </w:rPr>
        <w:t>人。</w:t>
      </w:r>
    </w:p>
    <w:tbl>
      <w:tblPr>
        <w:tblW w:w="5000" w:type="pct"/>
        <w:tblInd w:w="-106" w:type="dxa"/>
        <w:tblLayout w:type="fixed"/>
        <w:tblLook w:val="00A0"/>
      </w:tblPr>
      <w:tblGrid>
        <w:gridCol w:w="2236"/>
        <w:gridCol w:w="567"/>
        <w:gridCol w:w="694"/>
        <w:gridCol w:w="786"/>
        <w:gridCol w:w="2305"/>
        <w:gridCol w:w="1927"/>
        <w:gridCol w:w="808"/>
        <w:gridCol w:w="566"/>
        <w:gridCol w:w="793"/>
      </w:tblGrid>
      <w:tr w:rsidR="0027491E" w:rsidRPr="008E401C">
        <w:trPr>
          <w:trHeight w:val="270"/>
        </w:trPr>
        <w:tc>
          <w:tcPr>
            <w:tcW w:w="1046" w:type="pct"/>
            <w:tcBorders>
              <w:top w:val="single" w:sz="4" w:space="0" w:color="auto"/>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专业大类</w:t>
            </w:r>
          </w:p>
        </w:tc>
        <w:tc>
          <w:tcPr>
            <w:tcW w:w="265" w:type="pct"/>
            <w:tcBorders>
              <w:top w:val="single" w:sz="4" w:space="0" w:color="auto"/>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其他</w:t>
            </w:r>
          </w:p>
        </w:tc>
        <w:tc>
          <w:tcPr>
            <w:tcW w:w="325" w:type="pct"/>
            <w:tcBorders>
              <w:top w:val="single" w:sz="4" w:space="0" w:color="auto"/>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签约就业</w:t>
            </w:r>
          </w:p>
        </w:tc>
        <w:tc>
          <w:tcPr>
            <w:tcW w:w="368" w:type="pct"/>
            <w:tcBorders>
              <w:top w:val="single" w:sz="4" w:space="0" w:color="auto"/>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求职中</w:t>
            </w:r>
          </w:p>
        </w:tc>
        <w:tc>
          <w:tcPr>
            <w:tcW w:w="1079" w:type="pct"/>
            <w:tcBorders>
              <w:top w:val="single" w:sz="4" w:space="0" w:color="auto"/>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暂不就业，拟升学或出国</w:t>
            </w:r>
          </w:p>
        </w:tc>
        <w:tc>
          <w:tcPr>
            <w:tcW w:w="902" w:type="pct"/>
            <w:tcBorders>
              <w:top w:val="single" w:sz="4" w:space="0" w:color="auto"/>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自由职业或灵活就业</w:t>
            </w:r>
          </w:p>
        </w:tc>
        <w:tc>
          <w:tcPr>
            <w:tcW w:w="378" w:type="pct"/>
            <w:tcBorders>
              <w:top w:val="single" w:sz="4" w:space="0" w:color="auto"/>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自主创业</w:t>
            </w:r>
          </w:p>
        </w:tc>
        <w:tc>
          <w:tcPr>
            <w:tcW w:w="265" w:type="pct"/>
            <w:tcBorders>
              <w:top w:val="single" w:sz="4" w:space="0" w:color="auto"/>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升学</w:t>
            </w:r>
          </w:p>
        </w:tc>
        <w:tc>
          <w:tcPr>
            <w:tcW w:w="371" w:type="pct"/>
            <w:tcBorders>
              <w:top w:val="single" w:sz="4" w:space="0" w:color="auto"/>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总计</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财经商贸大类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3</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76</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16</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145</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7</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249</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电子信息大类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7</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6</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22</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36</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公共管理与服务大类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6</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6</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15</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教育与体育大类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7</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266</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10</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197</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5</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16</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502</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旅游大类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宋体"/>
                <w:color w:val="000000"/>
                <w:kern w:val="0"/>
                <w:sz w:val="22"/>
              </w:rPr>
            </w:pPr>
            <w:r w:rsidRPr="00861854">
              <w:rPr>
                <w:rFonts w:ascii="宋体" w:cs="宋体"/>
                <w:color w:val="000000"/>
                <w:kern w:val="0"/>
                <w:sz w:val="22"/>
                <w:szCs w:val="22"/>
              </w:rPr>
              <w:t>0</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6</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13</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农林牧渔大类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26</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30</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食品药品与粮食大类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宋体"/>
                <w:color w:val="000000"/>
                <w:kern w:val="0"/>
                <w:sz w:val="22"/>
              </w:rPr>
            </w:pPr>
            <w:r w:rsidRPr="00861854">
              <w:rPr>
                <w:rFonts w:ascii="宋体" w:cs="宋体"/>
                <w:color w:val="000000"/>
                <w:kern w:val="0"/>
                <w:sz w:val="22"/>
                <w:szCs w:val="22"/>
              </w:rPr>
              <w:t>0</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7</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10</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土木建筑大类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15</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3</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10</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30</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文化艺术大类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22</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11</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3</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64</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4</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3</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109</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新闻传播大类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5</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9</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医药卫生大类</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12</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125</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138</w:t>
            </w:r>
          </w:p>
        </w:tc>
      </w:tr>
      <w:tr w:rsidR="0027491E" w:rsidRPr="008E401C">
        <w:trPr>
          <w:trHeight w:val="270"/>
        </w:trPr>
        <w:tc>
          <w:tcPr>
            <w:tcW w:w="1046" w:type="pct"/>
            <w:tcBorders>
              <w:top w:val="nil"/>
              <w:left w:val="single" w:sz="4" w:space="0" w:color="auto"/>
              <w:bottom w:val="single" w:sz="4" w:space="0" w:color="auto"/>
              <w:right w:val="single" w:sz="4" w:space="0" w:color="auto"/>
            </w:tcBorders>
            <w:noWrap/>
            <w:vAlign w:val="center"/>
          </w:tcPr>
          <w:p w:rsidR="0027491E" w:rsidRPr="00861854" w:rsidRDefault="0027491E" w:rsidP="00861854">
            <w:pPr>
              <w:widowControl/>
              <w:jc w:val="left"/>
              <w:rPr>
                <w:rFonts w:ascii="宋体" w:cs="Times New Roman"/>
                <w:color w:val="000000"/>
                <w:kern w:val="0"/>
                <w:sz w:val="22"/>
              </w:rPr>
            </w:pPr>
            <w:r w:rsidRPr="00861854">
              <w:rPr>
                <w:rFonts w:ascii="宋体" w:hAnsi="宋体" w:cs="宋体" w:hint="eastAsia"/>
                <w:color w:val="000000"/>
                <w:kern w:val="0"/>
                <w:sz w:val="22"/>
                <w:szCs w:val="22"/>
              </w:rPr>
              <w:t>合计</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15</w:t>
            </w:r>
          </w:p>
        </w:tc>
        <w:tc>
          <w:tcPr>
            <w:tcW w:w="32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408</w:t>
            </w:r>
          </w:p>
        </w:tc>
        <w:tc>
          <w:tcPr>
            <w:tcW w:w="36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62</w:t>
            </w:r>
          </w:p>
        </w:tc>
        <w:tc>
          <w:tcPr>
            <w:tcW w:w="1079"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8</w:t>
            </w:r>
          </w:p>
        </w:tc>
        <w:tc>
          <w:tcPr>
            <w:tcW w:w="902"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604</w:t>
            </w:r>
          </w:p>
        </w:tc>
        <w:tc>
          <w:tcPr>
            <w:tcW w:w="378"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15</w:t>
            </w:r>
          </w:p>
        </w:tc>
        <w:tc>
          <w:tcPr>
            <w:tcW w:w="265"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29</w:t>
            </w:r>
          </w:p>
        </w:tc>
        <w:tc>
          <w:tcPr>
            <w:tcW w:w="371" w:type="pct"/>
            <w:tcBorders>
              <w:top w:val="nil"/>
              <w:left w:val="nil"/>
              <w:bottom w:val="single" w:sz="4" w:space="0" w:color="auto"/>
              <w:right w:val="single" w:sz="4" w:space="0" w:color="auto"/>
            </w:tcBorders>
            <w:noWrap/>
            <w:vAlign w:val="center"/>
          </w:tcPr>
          <w:p w:rsidR="0027491E" w:rsidRPr="00861854" w:rsidRDefault="0027491E" w:rsidP="00861854">
            <w:pPr>
              <w:widowControl/>
              <w:jc w:val="right"/>
              <w:rPr>
                <w:rFonts w:ascii="宋体" w:cs="Times New Roman"/>
                <w:color w:val="000000"/>
                <w:kern w:val="0"/>
                <w:sz w:val="22"/>
              </w:rPr>
            </w:pPr>
            <w:r w:rsidRPr="00861854">
              <w:rPr>
                <w:rFonts w:ascii="宋体" w:hAnsi="宋体" w:cs="宋体"/>
                <w:color w:val="000000"/>
                <w:kern w:val="0"/>
                <w:sz w:val="22"/>
                <w:szCs w:val="22"/>
              </w:rPr>
              <w:t>1141</w:t>
            </w:r>
          </w:p>
        </w:tc>
      </w:tr>
    </w:tbl>
    <w:p w:rsidR="0027491E" w:rsidRPr="004122B4" w:rsidRDefault="0027491E" w:rsidP="004122B4">
      <w:pPr>
        <w:tabs>
          <w:tab w:val="left" w:pos="850"/>
        </w:tabs>
        <w:rPr>
          <w:rFonts w:cs="Times New Roman"/>
          <w:sz w:val="32"/>
          <w:szCs w:val="32"/>
        </w:rPr>
      </w:pPr>
      <w:r>
        <w:rPr>
          <w:sz w:val="32"/>
          <w:szCs w:val="32"/>
        </w:rPr>
        <w:lastRenderedPageBreak/>
        <w:t xml:space="preserve">    </w:t>
      </w:r>
      <w:bookmarkStart w:id="146" w:name="_Toc501294503"/>
      <w:bookmarkStart w:id="147" w:name="_Toc501294570"/>
      <w:r>
        <w:rPr>
          <w:rFonts w:cs="宋体" w:hint="eastAsia"/>
          <w:b/>
          <w:bCs/>
          <w:sz w:val="32"/>
          <w:szCs w:val="32"/>
        </w:rPr>
        <w:t>（四）</w:t>
      </w:r>
      <w:r w:rsidRPr="00D61CDE">
        <w:rPr>
          <w:rFonts w:cs="宋体" w:hint="eastAsia"/>
          <w:b/>
          <w:bCs/>
          <w:sz w:val="32"/>
          <w:szCs w:val="32"/>
        </w:rPr>
        <w:t>分专业毕业去向分布</w:t>
      </w:r>
      <w:bookmarkEnd w:id="146"/>
      <w:bookmarkEnd w:id="147"/>
    </w:p>
    <w:tbl>
      <w:tblPr>
        <w:tblW w:w="5000" w:type="pct"/>
        <w:tblInd w:w="-106" w:type="dxa"/>
        <w:tblLayout w:type="fixed"/>
        <w:tblLook w:val="00A0"/>
      </w:tblPr>
      <w:tblGrid>
        <w:gridCol w:w="2098"/>
        <w:gridCol w:w="707"/>
        <w:gridCol w:w="944"/>
        <w:gridCol w:w="763"/>
        <w:gridCol w:w="2218"/>
        <w:gridCol w:w="1461"/>
        <w:gridCol w:w="1132"/>
        <w:gridCol w:w="566"/>
        <w:gridCol w:w="793"/>
      </w:tblGrid>
      <w:tr w:rsidR="0027491E" w:rsidRPr="008E401C">
        <w:trPr>
          <w:trHeight w:val="270"/>
        </w:trPr>
        <w:tc>
          <w:tcPr>
            <w:tcW w:w="982" w:type="pct"/>
            <w:tcBorders>
              <w:top w:val="single" w:sz="4" w:space="0" w:color="auto"/>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专业</w:t>
            </w:r>
          </w:p>
        </w:tc>
        <w:tc>
          <w:tcPr>
            <w:tcW w:w="331" w:type="pct"/>
            <w:tcBorders>
              <w:top w:val="single" w:sz="4" w:space="0" w:color="auto"/>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其他</w:t>
            </w:r>
          </w:p>
        </w:tc>
        <w:tc>
          <w:tcPr>
            <w:tcW w:w="442" w:type="pct"/>
            <w:tcBorders>
              <w:top w:val="single" w:sz="4" w:space="0" w:color="auto"/>
              <w:left w:val="nil"/>
              <w:bottom w:val="single" w:sz="4" w:space="0" w:color="auto"/>
              <w:right w:val="single" w:sz="4" w:space="0" w:color="auto"/>
            </w:tcBorders>
            <w:noWrap/>
            <w:vAlign w:val="center"/>
          </w:tcPr>
          <w:p w:rsidR="0027491E"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签约</w:t>
            </w:r>
          </w:p>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就业</w:t>
            </w:r>
          </w:p>
        </w:tc>
        <w:tc>
          <w:tcPr>
            <w:tcW w:w="357" w:type="pct"/>
            <w:tcBorders>
              <w:top w:val="single" w:sz="4" w:space="0" w:color="auto"/>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求职中</w:t>
            </w:r>
          </w:p>
        </w:tc>
        <w:tc>
          <w:tcPr>
            <w:tcW w:w="1038" w:type="pct"/>
            <w:tcBorders>
              <w:top w:val="single" w:sz="4" w:space="0" w:color="auto"/>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暂不就业，拟升学或出国</w:t>
            </w:r>
          </w:p>
        </w:tc>
        <w:tc>
          <w:tcPr>
            <w:tcW w:w="684" w:type="pct"/>
            <w:tcBorders>
              <w:top w:val="single" w:sz="4" w:space="0" w:color="auto"/>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自由职业或灵活就业</w:t>
            </w:r>
          </w:p>
        </w:tc>
        <w:tc>
          <w:tcPr>
            <w:tcW w:w="530" w:type="pct"/>
            <w:tcBorders>
              <w:top w:val="single" w:sz="4" w:space="0" w:color="auto"/>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自主创业</w:t>
            </w:r>
          </w:p>
        </w:tc>
        <w:tc>
          <w:tcPr>
            <w:tcW w:w="265" w:type="pct"/>
            <w:tcBorders>
              <w:top w:val="single" w:sz="4" w:space="0" w:color="auto"/>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升学</w:t>
            </w:r>
          </w:p>
        </w:tc>
        <w:tc>
          <w:tcPr>
            <w:tcW w:w="371" w:type="pct"/>
            <w:tcBorders>
              <w:top w:val="single" w:sz="4" w:space="0" w:color="auto"/>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总计</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财务管理</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16</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25</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49</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服装设计</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13</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4</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25</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46</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服装设计</w:t>
            </w:r>
            <w:r w:rsidRPr="00A440AD">
              <w:rPr>
                <w:rFonts w:ascii="宋体" w:hAnsi="宋体" w:cs="宋体"/>
                <w:color w:val="000000"/>
                <w:kern w:val="0"/>
                <w:sz w:val="22"/>
                <w:szCs w:val="22"/>
              </w:rPr>
              <w:t>(</w:t>
            </w:r>
            <w:r w:rsidRPr="00A440AD">
              <w:rPr>
                <w:rFonts w:ascii="宋体" w:hAnsi="宋体" w:cs="宋体" w:hint="eastAsia"/>
                <w:color w:val="000000"/>
                <w:kern w:val="0"/>
                <w:sz w:val="22"/>
                <w:szCs w:val="22"/>
              </w:rPr>
              <w:t>服装表演方向</w:t>
            </w:r>
            <w:r w:rsidRPr="00A440AD">
              <w:rPr>
                <w:rFonts w:ascii="宋体" w:hAnsi="宋体" w:cs="宋体"/>
                <w:color w:val="000000"/>
                <w:kern w:val="0"/>
                <w:sz w:val="22"/>
                <w:szCs w:val="22"/>
              </w:rPr>
              <w:t>)</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服装设计</w:t>
            </w:r>
            <w:r w:rsidRPr="00A440AD">
              <w:rPr>
                <w:rFonts w:ascii="宋体" w:hAnsi="宋体" w:cs="宋体"/>
                <w:color w:val="000000"/>
                <w:kern w:val="0"/>
                <w:sz w:val="22"/>
                <w:szCs w:val="22"/>
              </w:rPr>
              <w:t>(</w:t>
            </w:r>
            <w:r w:rsidRPr="00A440AD">
              <w:rPr>
                <w:rFonts w:ascii="宋体" w:hAnsi="宋体" w:cs="宋体" w:hint="eastAsia"/>
                <w:color w:val="000000"/>
                <w:kern w:val="0"/>
                <w:sz w:val="22"/>
                <w:szCs w:val="22"/>
              </w:rPr>
              <w:t>服装工艺方向</w:t>
            </w:r>
            <w:r w:rsidRPr="00A440AD">
              <w:rPr>
                <w:rFonts w:ascii="宋体" w:hAnsi="宋体" w:cs="宋体"/>
                <w:color w:val="000000"/>
                <w:kern w:val="0"/>
                <w:sz w:val="22"/>
                <w:szCs w:val="22"/>
              </w:rPr>
              <w:t>)</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8</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工程造价</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15</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10</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30</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护理</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12</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125</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138</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会计</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35</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9</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65</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116</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会计电算化</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25</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39</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67</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计算机应用技术</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6</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20</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32</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景观设计</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旅游管理</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4</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酒店管理</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9</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人力资源管理</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6</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6</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15</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摄影摄像技术</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9</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食品加工技术</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食品营养与检测</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7</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视觉传达艺术设计</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14</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18</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学前教育</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7</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266</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10</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197</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16</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502</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移动通信技术</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4</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营销与策划</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16</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17</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园艺技术</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26</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30</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装潢艺术设计</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5</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4</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w:t>
            </w: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19</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35</w:t>
            </w:r>
          </w:p>
        </w:tc>
      </w:tr>
      <w:tr w:rsidR="0027491E" w:rsidRPr="008E401C">
        <w:trPr>
          <w:trHeight w:val="270"/>
        </w:trPr>
        <w:tc>
          <w:tcPr>
            <w:tcW w:w="982" w:type="pct"/>
            <w:tcBorders>
              <w:top w:val="nil"/>
              <w:left w:val="single" w:sz="4" w:space="0" w:color="auto"/>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hint="eastAsia"/>
                <w:color w:val="000000"/>
                <w:kern w:val="0"/>
                <w:sz w:val="22"/>
                <w:szCs w:val="22"/>
              </w:rPr>
              <w:t>合计</w:t>
            </w:r>
          </w:p>
        </w:tc>
        <w:tc>
          <w:tcPr>
            <w:tcW w:w="33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15</w:t>
            </w:r>
          </w:p>
        </w:tc>
        <w:tc>
          <w:tcPr>
            <w:tcW w:w="442"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408</w:t>
            </w:r>
          </w:p>
        </w:tc>
        <w:tc>
          <w:tcPr>
            <w:tcW w:w="357"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62</w:t>
            </w:r>
          </w:p>
        </w:tc>
        <w:tc>
          <w:tcPr>
            <w:tcW w:w="1038"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8</w:t>
            </w:r>
          </w:p>
        </w:tc>
        <w:tc>
          <w:tcPr>
            <w:tcW w:w="684"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604</w:t>
            </w:r>
          </w:p>
        </w:tc>
        <w:tc>
          <w:tcPr>
            <w:tcW w:w="530"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15</w:t>
            </w:r>
          </w:p>
        </w:tc>
        <w:tc>
          <w:tcPr>
            <w:tcW w:w="265"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29</w:t>
            </w:r>
          </w:p>
        </w:tc>
        <w:tc>
          <w:tcPr>
            <w:tcW w:w="371" w:type="pct"/>
            <w:tcBorders>
              <w:top w:val="nil"/>
              <w:left w:val="nil"/>
              <w:bottom w:val="single" w:sz="4" w:space="0" w:color="auto"/>
              <w:right w:val="single" w:sz="4" w:space="0" w:color="auto"/>
            </w:tcBorders>
            <w:noWrap/>
            <w:vAlign w:val="center"/>
          </w:tcPr>
          <w:p w:rsidR="0027491E" w:rsidRPr="00A440AD" w:rsidRDefault="0027491E" w:rsidP="00F92420">
            <w:pPr>
              <w:widowControl/>
              <w:jc w:val="center"/>
              <w:rPr>
                <w:rFonts w:ascii="宋体" w:cs="Times New Roman"/>
                <w:color w:val="000000"/>
                <w:kern w:val="0"/>
                <w:sz w:val="22"/>
              </w:rPr>
            </w:pPr>
            <w:r w:rsidRPr="00A440AD">
              <w:rPr>
                <w:rFonts w:ascii="宋体" w:hAnsi="宋体" w:cs="宋体"/>
                <w:color w:val="000000"/>
                <w:kern w:val="0"/>
                <w:sz w:val="22"/>
                <w:szCs w:val="22"/>
              </w:rPr>
              <w:t>1141</w:t>
            </w:r>
          </w:p>
        </w:tc>
      </w:tr>
    </w:tbl>
    <w:p w:rsidR="0027491E" w:rsidRDefault="0027491E" w:rsidP="00F92420">
      <w:pPr>
        <w:tabs>
          <w:tab w:val="left" w:pos="850"/>
        </w:tabs>
        <w:ind w:firstLine="660"/>
        <w:rPr>
          <w:rFonts w:cs="Times New Roman"/>
          <w:sz w:val="32"/>
          <w:szCs w:val="32"/>
        </w:rPr>
      </w:pPr>
      <w:r>
        <w:rPr>
          <w:rFonts w:cs="宋体" w:hint="eastAsia"/>
          <w:sz w:val="32"/>
          <w:szCs w:val="32"/>
        </w:rPr>
        <w:t>上表为我院</w:t>
      </w:r>
      <w:r>
        <w:rPr>
          <w:sz w:val="32"/>
          <w:szCs w:val="32"/>
        </w:rPr>
        <w:t>2017</w:t>
      </w:r>
      <w:r>
        <w:rPr>
          <w:rFonts w:cs="宋体" w:hint="eastAsia"/>
          <w:sz w:val="32"/>
          <w:szCs w:val="32"/>
        </w:rPr>
        <w:t>届毕业生分专业毕业生去向统计。由表中数据可以看出，学前教育、护理等专业毕业生主要去向集中在签约就业以及自由职业或灵活就业。</w:t>
      </w:r>
    </w:p>
    <w:p w:rsidR="0027491E" w:rsidRPr="00D61CDE" w:rsidRDefault="0027491E" w:rsidP="00D61CDE">
      <w:pPr>
        <w:outlineLvl w:val="1"/>
        <w:rPr>
          <w:rFonts w:cs="Times New Roman"/>
          <w:b/>
          <w:bCs/>
          <w:sz w:val="32"/>
          <w:szCs w:val="32"/>
        </w:rPr>
      </w:pPr>
      <w:bookmarkStart w:id="148" w:name="_Toc501294504"/>
      <w:bookmarkStart w:id="149" w:name="_Toc501294571"/>
      <w:bookmarkStart w:id="150" w:name="_Toc501443165"/>
      <w:bookmarkStart w:id="151" w:name="_Toc501467661"/>
      <w:bookmarkStart w:id="152" w:name="_Toc501467807"/>
      <w:bookmarkStart w:id="153" w:name="_Toc501467906"/>
      <w:bookmarkStart w:id="154" w:name="_Toc501467972"/>
      <w:bookmarkStart w:id="155" w:name="_Toc501519156"/>
      <w:bookmarkStart w:id="156" w:name="_Toc501719467"/>
      <w:r>
        <w:rPr>
          <w:rFonts w:cs="宋体" w:hint="eastAsia"/>
          <w:b/>
          <w:bCs/>
          <w:sz w:val="32"/>
          <w:szCs w:val="32"/>
        </w:rPr>
        <w:t>（五）</w:t>
      </w:r>
      <w:r w:rsidRPr="00D61CDE">
        <w:rPr>
          <w:rFonts w:cs="宋体" w:hint="eastAsia"/>
          <w:b/>
          <w:bCs/>
          <w:sz w:val="32"/>
          <w:szCs w:val="32"/>
        </w:rPr>
        <w:t>就业行业分布</w:t>
      </w:r>
      <w:bookmarkEnd w:id="148"/>
      <w:bookmarkEnd w:id="149"/>
      <w:bookmarkEnd w:id="150"/>
      <w:bookmarkEnd w:id="151"/>
      <w:bookmarkEnd w:id="152"/>
      <w:bookmarkEnd w:id="153"/>
      <w:bookmarkEnd w:id="154"/>
      <w:bookmarkEnd w:id="155"/>
      <w:bookmarkEnd w:id="156"/>
    </w:p>
    <w:p w:rsidR="0027491E" w:rsidRPr="003028D0" w:rsidRDefault="0027491E" w:rsidP="00200FBE">
      <w:pPr>
        <w:tabs>
          <w:tab w:val="left" w:pos="850"/>
        </w:tabs>
        <w:ind w:firstLineChars="200" w:firstLine="640"/>
        <w:rPr>
          <w:rFonts w:cs="Times New Roman"/>
          <w:sz w:val="32"/>
          <w:szCs w:val="32"/>
        </w:rPr>
      </w:pPr>
      <w:r>
        <w:rPr>
          <w:rFonts w:cs="宋体" w:hint="eastAsia"/>
          <w:sz w:val="32"/>
          <w:szCs w:val="32"/>
        </w:rPr>
        <w:t>下图为</w:t>
      </w:r>
      <w:r>
        <w:rPr>
          <w:sz w:val="32"/>
          <w:szCs w:val="32"/>
        </w:rPr>
        <w:t>2017</w:t>
      </w:r>
      <w:r>
        <w:rPr>
          <w:rFonts w:cs="宋体" w:hint="eastAsia"/>
          <w:sz w:val="32"/>
          <w:szCs w:val="32"/>
        </w:rPr>
        <w:t>届毕业生就业行业分布</w:t>
      </w:r>
      <w:r w:rsidRPr="003028D0">
        <w:rPr>
          <w:rFonts w:cs="宋体" w:hint="eastAsia"/>
          <w:sz w:val="32"/>
          <w:szCs w:val="32"/>
        </w:rPr>
        <w:t>。从图中可以看出，行业分布占比最高是的</w:t>
      </w:r>
      <w:r>
        <w:rPr>
          <w:rFonts w:cs="宋体" w:hint="eastAsia"/>
          <w:sz w:val="32"/>
          <w:szCs w:val="32"/>
        </w:rPr>
        <w:t>教育行业；其次是，公共管理社会保障和社会组织行业，这与我院毕业生专业人数有一定关联。</w:t>
      </w:r>
    </w:p>
    <w:p w:rsidR="0027491E" w:rsidRPr="00FD57EE" w:rsidRDefault="0027491E" w:rsidP="003028D0">
      <w:pPr>
        <w:pStyle w:val="a5"/>
        <w:tabs>
          <w:tab w:val="left" w:pos="850"/>
        </w:tabs>
        <w:ind w:left="1080" w:firstLineChars="0" w:firstLine="0"/>
        <w:rPr>
          <w:rFonts w:cs="Times New Roman"/>
          <w:sz w:val="32"/>
          <w:szCs w:val="32"/>
        </w:rPr>
      </w:pPr>
    </w:p>
    <w:p w:rsidR="0027491E" w:rsidRPr="003028D0" w:rsidRDefault="00DB1881" w:rsidP="003028D0">
      <w:pPr>
        <w:tabs>
          <w:tab w:val="left" w:pos="850"/>
        </w:tabs>
        <w:rPr>
          <w:rFonts w:cs="Times New Roman"/>
          <w:sz w:val="32"/>
          <w:szCs w:val="32"/>
        </w:rPr>
      </w:pPr>
      <w:r>
        <w:rPr>
          <w:rFonts w:cs="Times New Roman"/>
          <w:noProof/>
          <w:sz w:val="32"/>
          <w:szCs w:val="32"/>
        </w:rPr>
        <w:lastRenderedPageBreak/>
        <w:drawing>
          <wp:inline distT="0" distB="0" distL="0" distR="0">
            <wp:extent cx="6597885" cy="4183402"/>
            <wp:effectExtent l="14660" t="7598" r="7330" b="0"/>
            <wp:docPr id="12" name="图片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491E" w:rsidRPr="00D61CDE" w:rsidRDefault="0027491E" w:rsidP="00D61CDE">
      <w:pPr>
        <w:outlineLvl w:val="1"/>
        <w:rPr>
          <w:rFonts w:cs="Times New Roman"/>
          <w:b/>
          <w:bCs/>
          <w:sz w:val="32"/>
          <w:szCs w:val="32"/>
        </w:rPr>
      </w:pPr>
      <w:bookmarkStart w:id="157" w:name="_Toc501294505"/>
      <w:bookmarkStart w:id="158" w:name="_Toc501294572"/>
      <w:bookmarkStart w:id="159" w:name="_Toc501443166"/>
      <w:bookmarkStart w:id="160" w:name="_Toc501467662"/>
      <w:bookmarkStart w:id="161" w:name="_Toc501467808"/>
      <w:bookmarkStart w:id="162" w:name="_Toc501467907"/>
      <w:bookmarkStart w:id="163" w:name="_Toc501467973"/>
      <w:bookmarkStart w:id="164" w:name="_Toc501519157"/>
      <w:bookmarkStart w:id="165" w:name="_Toc501719468"/>
      <w:r>
        <w:rPr>
          <w:rFonts w:cs="宋体" w:hint="eastAsia"/>
          <w:b/>
          <w:bCs/>
          <w:sz w:val="32"/>
          <w:szCs w:val="32"/>
        </w:rPr>
        <w:t>（六）</w:t>
      </w:r>
      <w:r w:rsidRPr="00D61CDE">
        <w:rPr>
          <w:rFonts w:cs="宋体" w:hint="eastAsia"/>
          <w:b/>
          <w:bCs/>
          <w:sz w:val="32"/>
          <w:szCs w:val="32"/>
        </w:rPr>
        <w:t>单位性质</w:t>
      </w:r>
      <w:bookmarkEnd w:id="157"/>
      <w:bookmarkEnd w:id="158"/>
      <w:bookmarkEnd w:id="159"/>
      <w:bookmarkEnd w:id="160"/>
      <w:bookmarkEnd w:id="161"/>
      <w:bookmarkEnd w:id="162"/>
      <w:bookmarkEnd w:id="163"/>
      <w:bookmarkEnd w:id="164"/>
      <w:bookmarkEnd w:id="165"/>
    </w:p>
    <w:p w:rsidR="0027491E" w:rsidRDefault="00DB1881" w:rsidP="0061283A">
      <w:pPr>
        <w:tabs>
          <w:tab w:val="left" w:pos="850"/>
        </w:tabs>
        <w:rPr>
          <w:rFonts w:cs="Times New Roman"/>
          <w:sz w:val="32"/>
          <w:szCs w:val="32"/>
        </w:rPr>
      </w:pPr>
      <w:r>
        <w:rPr>
          <w:rFonts w:cs="Times New Roman"/>
          <w:noProof/>
          <w:sz w:val="32"/>
          <w:szCs w:val="32"/>
        </w:rPr>
        <w:drawing>
          <wp:inline distT="0" distB="0" distL="0" distR="0">
            <wp:extent cx="6610350" cy="3933825"/>
            <wp:effectExtent l="19050" t="0" r="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1"/>
                    <a:srcRect b="-32"/>
                    <a:stretch>
                      <a:fillRect/>
                    </a:stretch>
                  </pic:blipFill>
                  <pic:spPr bwMode="auto">
                    <a:xfrm>
                      <a:off x="0" y="0"/>
                      <a:ext cx="6610350" cy="3933825"/>
                    </a:xfrm>
                    <a:prstGeom prst="rect">
                      <a:avLst/>
                    </a:prstGeom>
                    <a:noFill/>
                    <a:ln w="9525">
                      <a:noFill/>
                      <a:miter lim="800000"/>
                      <a:headEnd/>
                      <a:tailEnd/>
                    </a:ln>
                  </pic:spPr>
                </pic:pic>
              </a:graphicData>
            </a:graphic>
          </wp:inline>
        </w:drawing>
      </w:r>
    </w:p>
    <w:p w:rsidR="0027491E" w:rsidRDefault="0027491E" w:rsidP="00FD57EE">
      <w:pPr>
        <w:tabs>
          <w:tab w:val="left" w:pos="530"/>
        </w:tabs>
        <w:rPr>
          <w:rFonts w:cs="Times New Roman"/>
          <w:sz w:val="32"/>
          <w:szCs w:val="32"/>
        </w:rPr>
      </w:pPr>
      <w:r>
        <w:rPr>
          <w:rFonts w:cs="Times New Roman"/>
          <w:sz w:val="32"/>
          <w:szCs w:val="32"/>
        </w:rPr>
        <w:tab/>
      </w:r>
      <w:r>
        <w:rPr>
          <w:rFonts w:cs="宋体" w:hint="eastAsia"/>
          <w:sz w:val="32"/>
          <w:szCs w:val="32"/>
        </w:rPr>
        <w:t>上图为</w:t>
      </w:r>
      <w:r>
        <w:rPr>
          <w:sz w:val="32"/>
          <w:szCs w:val="32"/>
        </w:rPr>
        <w:t>2017</w:t>
      </w:r>
      <w:r>
        <w:rPr>
          <w:rFonts w:cs="宋体" w:hint="eastAsia"/>
          <w:sz w:val="32"/>
          <w:szCs w:val="32"/>
        </w:rPr>
        <w:t>届毕业生就业单位性质分布。从图中可以看出，在中小微企</w:t>
      </w:r>
      <w:r>
        <w:rPr>
          <w:rFonts w:cs="宋体" w:hint="eastAsia"/>
          <w:sz w:val="32"/>
          <w:szCs w:val="32"/>
        </w:rPr>
        <w:lastRenderedPageBreak/>
        <w:t>业就业的毕业生最多，占就业人数的</w:t>
      </w:r>
      <w:r>
        <w:rPr>
          <w:sz w:val="32"/>
          <w:szCs w:val="32"/>
        </w:rPr>
        <w:t>21.00%</w:t>
      </w:r>
      <w:r>
        <w:rPr>
          <w:rFonts w:cs="宋体" w:hint="eastAsia"/>
          <w:sz w:val="32"/>
          <w:szCs w:val="32"/>
        </w:rPr>
        <w:t>；其次是中初教育单位，占就业总人数的</w:t>
      </w:r>
      <w:r>
        <w:rPr>
          <w:sz w:val="32"/>
          <w:szCs w:val="32"/>
        </w:rPr>
        <w:t>20.05%</w:t>
      </w:r>
      <w:r>
        <w:rPr>
          <w:rFonts w:cs="宋体" w:hint="eastAsia"/>
          <w:sz w:val="32"/>
          <w:szCs w:val="32"/>
        </w:rPr>
        <w:t>；再次是医疗卫生单位，占就业总人数的</w:t>
      </w:r>
      <w:r>
        <w:rPr>
          <w:sz w:val="32"/>
          <w:szCs w:val="32"/>
        </w:rPr>
        <w:t>14.68%</w:t>
      </w:r>
      <w:r>
        <w:rPr>
          <w:rFonts w:cs="宋体" w:hint="eastAsia"/>
          <w:sz w:val="32"/>
          <w:szCs w:val="32"/>
        </w:rPr>
        <w:t>。</w:t>
      </w:r>
    </w:p>
    <w:p w:rsidR="0027491E" w:rsidRPr="00D61CDE" w:rsidRDefault="0027491E" w:rsidP="00D61CDE">
      <w:pPr>
        <w:outlineLvl w:val="1"/>
        <w:rPr>
          <w:rFonts w:cs="Times New Roman"/>
          <w:b/>
          <w:bCs/>
          <w:sz w:val="32"/>
          <w:szCs w:val="32"/>
        </w:rPr>
      </w:pPr>
      <w:bookmarkStart w:id="166" w:name="_Toc501294506"/>
      <w:bookmarkStart w:id="167" w:name="_Toc501294573"/>
      <w:bookmarkStart w:id="168" w:name="_Toc501443167"/>
      <w:bookmarkStart w:id="169" w:name="_Toc501467663"/>
      <w:bookmarkStart w:id="170" w:name="_Toc501467809"/>
      <w:bookmarkStart w:id="171" w:name="_Toc501467908"/>
      <w:bookmarkStart w:id="172" w:name="_Toc501467974"/>
      <w:bookmarkStart w:id="173" w:name="_Toc501519158"/>
      <w:bookmarkStart w:id="174" w:name="_Toc501719469"/>
      <w:r>
        <w:rPr>
          <w:rFonts w:cs="宋体" w:hint="eastAsia"/>
          <w:b/>
          <w:bCs/>
          <w:sz w:val="32"/>
          <w:szCs w:val="32"/>
        </w:rPr>
        <w:t>（七）</w:t>
      </w:r>
      <w:r w:rsidRPr="00D61CDE">
        <w:rPr>
          <w:rFonts w:cs="宋体" w:hint="eastAsia"/>
          <w:b/>
          <w:bCs/>
          <w:sz w:val="32"/>
          <w:szCs w:val="32"/>
        </w:rPr>
        <w:t>单位所在地</w:t>
      </w:r>
      <w:bookmarkEnd w:id="166"/>
      <w:bookmarkEnd w:id="167"/>
      <w:bookmarkEnd w:id="168"/>
      <w:bookmarkEnd w:id="169"/>
      <w:bookmarkEnd w:id="170"/>
      <w:bookmarkEnd w:id="171"/>
      <w:bookmarkEnd w:id="172"/>
      <w:bookmarkEnd w:id="173"/>
      <w:bookmarkEnd w:id="174"/>
    </w:p>
    <w:p w:rsidR="0027491E" w:rsidRDefault="00DB1881" w:rsidP="0061283A">
      <w:pPr>
        <w:tabs>
          <w:tab w:val="left" w:pos="850"/>
        </w:tabs>
        <w:rPr>
          <w:rFonts w:cs="Times New Roman"/>
          <w:sz w:val="32"/>
          <w:szCs w:val="32"/>
        </w:rPr>
      </w:pPr>
      <w:r>
        <w:rPr>
          <w:rFonts w:cs="Times New Roman"/>
          <w:noProof/>
          <w:sz w:val="32"/>
          <w:szCs w:val="32"/>
        </w:rPr>
        <w:drawing>
          <wp:inline distT="0" distB="0" distL="0" distR="0">
            <wp:extent cx="6610350" cy="2362200"/>
            <wp:effectExtent l="1905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2"/>
                    <a:srcRect/>
                    <a:stretch>
                      <a:fillRect/>
                    </a:stretch>
                  </pic:blipFill>
                  <pic:spPr bwMode="auto">
                    <a:xfrm>
                      <a:off x="0" y="0"/>
                      <a:ext cx="6610350" cy="2362200"/>
                    </a:xfrm>
                    <a:prstGeom prst="rect">
                      <a:avLst/>
                    </a:prstGeom>
                    <a:noFill/>
                    <a:ln w="9525">
                      <a:noFill/>
                      <a:miter lim="800000"/>
                      <a:headEnd/>
                      <a:tailEnd/>
                    </a:ln>
                  </pic:spPr>
                </pic:pic>
              </a:graphicData>
            </a:graphic>
          </wp:inline>
        </w:drawing>
      </w:r>
    </w:p>
    <w:p w:rsidR="0027491E" w:rsidRDefault="0027491E" w:rsidP="00FD57EE">
      <w:pPr>
        <w:tabs>
          <w:tab w:val="left" w:pos="620"/>
        </w:tabs>
        <w:rPr>
          <w:rFonts w:cs="Times New Roman"/>
          <w:sz w:val="32"/>
          <w:szCs w:val="32"/>
        </w:rPr>
      </w:pPr>
      <w:r>
        <w:rPr>
          <w:rFonts w:cs="Times New Roman"/>
          <w:sz w:val="32"/>
          <w:szCs w:val="32"/>
        </w:rPr>
        <w:tab/>
      </w:r>
      <w:r>
        <w:rPr>
          <w:sz w:val="32"/>
          <w:szCs w:val="32"/>
        </w:rPr>
        <w:t>2017</w:t>
      </w:r>
      <w:r>
        <w:rPr>
          <w:rFonts w:cs="宋体" w:hint="eastAsia"/>
          <w:sz w:val="32"/>
          <w:szCs w:val="32"/>
        </w:rPr>
        <w:t>届毕业生选择工作单位时，对单位所在地的选择如上图。从图中可以看出，毕业生对于工作地选择最多的是省会城市，占比为</w:t>
      </w:r>
      <w:r>
        <w:rPr>
          <w:sz w:val="32"/>
          <w:szCs w:val="32"/>
        </w:rPr>
        <w:t>37.94%</w:t>
      </w:r>
      <w:r>
        <w:rPr>
          <w:rFonts w:cs="宋体" w:hint="eastAsia"/>
          <w:sz w:val="32"/>
          <w:szCs w:val="32"/>
        </w:rPr>
        <w:t>；其次是直辖市，占比为</w:t>
      </w:r>
      <w:r>
        <w:rPr>
          <w:sz w:val="32"/>
          <w:szCs w:val="32"/>
        </w:rPr>
        <w:t>18.58</w:t>
      </w:r>
      <w:r>
        <w:rPr>
          <w:rFonts w:cs="宋体" w:hint="eastAsia"/>
          <w:sz w:val="32"/>
          <w:szCs w:val="32"/>
        </w:rPr>
        <w:t>；再次是县级市或县城，占比为</w:t>
      </w:r>
      <w:r>
        <w:rPr>
          <w:sz w:val="32"/>
          <w:szCs w:val="32"/>
        </w:rPr>
        <w:t>17.98%</w:t>
      </w:r>
      <w:r>
        <w:rPr>
          <w:rFonts w:cs="宋体" w:hint="eastAsia"/>
          <w:sz w:val="32"/>
          <w:szCs w:val="32"/>
        </w:rPr>
        <w:t>。</w:t>
      </w:r>
    </w:p>
    <w:p w:rsidR="0027491E" w:rsidRPr="00D61CDE" w:rsidRDefault="0027491E" w:rsidP="00D61CDE">
      <w:pPr>
        <w:outlineLvl w:val="1"/>
        <w:rPr>
          <w:rFonts w:cs="Times New Roman"/>
          <w:b/>
          <w:bCs/>
          <w:sz w:val="32"/>
          <w:szCs w:val="32"/>
        </w:rPr>
      </w:pPr>
      <w:bookmarkStart w:id="175" w:name="_Toc501294507"/>
      <w:bookmarkStart w:id="176" w:name="_Toc501294574"/>
      <w:bookmarkStart w:id="177" w:name="_Toc501443168"/>
      <w:bookmarkStart w:id="178" w:name="_Toc501467664"/>
      <w:bookmarkStart w:id="179" w:name="_Toc501467810"/>
      <w:bookmarkStart w:id="180" w:name="_Toc501467909"/>
      <w:bookmarkStart w:id="181" w:name="_Toc501467975"/>
      <w:bookmarkStart w:id="182" w:name="_Toc501519159"/>
      <w:bookmarkStart w:id="183" w:name="_Toc501719470"/>
      <w:r>
        <w:rPr>
          <w:rFonts w:cs="宋体" w:hint="eastAsia"/>
          <w:b/>
          <w:bCs/>
          <w:sz w:val="32"/>
          <w:szCs w:val="32"/>
        </w:rPr>
        <w:t>（八）</w:t>
      </w:r>
      <w:r w:rsidRPr="00D61CDE">
        <w:rPr>
          <w:rFonts w:cs="宋体" w:hint="eastAsia"/>
          <w:b/>
          <w:bCs/>
          <w:sz w:val="32"/>
          <w:szCs w:val="32"/>
        </w:rPr>
        <w:t>工作变动情况</w:t>
      </w:r>
      <w:bookmarkEnd w:id="175"/>
      <w:bookmarkEnd w:id="176"/>
      <w:bookmarkEnd w:id="177"/>
      <w:bookmarkEnd w:id="178"/>
      <w:bookmarkEnd w:id="179"/>
      <w:bookmarkEnd w:id="180"/>
      <w:bookmarkEnd w:id="181"/>
      <w:bookmarkEnd w:id="182"/>
      <w:bookmarkEnd w:id="183"/>
    </w:p>
    <w:p w:rsidR="0027491E" w:rsidRDefault="00DB1881" w:rsidP="006715BF">
      <w:pPr>
        <w:tabs>
          <w:tab w:val="left" w:pos="785"/>
        </w:tabs>
        <w:rPr>
          <w:rFonts w:cs="Times New Roman"/>
          <w:sz w:val="32"/>
          <w:szCs w:val="32"/>
        </w:rPr>
      </w:pPr>
      <w:r>
        <w:rPr>
          <w:rFonts w:cs="Times New Roman"/>
          <w:noProof/>
          <w:sz w:val="32"/>
          <w:szCs w:val="32"/>
        </w:rPr>
        <w:drawing>
          <wp:inline distT="0" distB="0" distL="0" distR="0">
            <wp:extent cx="6610350" cy="2752725"/>
            <wp:effectExtent l="19050" t="0" r="0" b="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3"/>
                    <a:srcRect/>
                    <a:stretch>
                      <a:fillRect/>
                    </a:stretch>
                  </pic:blipFill>
                  <pic:spPr bwMode="auto">
                    <a:xfrm>
                      <a:off x="0" y="0"/>
                      <a:ext cx="6610350" cy="2752725"/>
                    </a:xfrm>
                    <a:prstGeom prst="rect">
                      <a:avLst/>
                    </a:prstGeom>
                    <a:noFill/>
                    <a:ln w="9525">
                      <a:noFill/>
                      <a:miter lim="800000"/>
                      <a:headEnd/>
                      <a:tailEnd/>
                    </a:ln>
                  </pic:spPr>
                </pic:pic>
              </a:graphicData>
            </a:graphic>
          </wp:inline>
        </w:drawing>
      </w:r>
    </w:p>
    <w:p w:rsidR="0027491E" w:rsidRDefault="0027491E" w:rsidP="00FD57EE">
      <w:pPr>
        <w:tabs>
          <w:tab w:val="left" w:pos="620"/>
        </w:tabs>
        <w:rPr>
          <w:rFonts w:cs="Times New Roman"/>
          <w:sz w:val="32"/>
          <w:szCs w:val="32"/>
        </w:rPr>
      </w:pPr>
      <w:r>
        <w:rPr>
          <w:rFonts w:cs="Times New Roman"/>
          <w:sz w:val="32"/>
          <w:szCs w:val="32"/>
        </w:rPr>
        <w:tab/>
      </w:r>
      <w:r>
        <w:rPr>
          <w:sz w:val="32"/>
          <w:szCs w:val="32"/>
        </w:rPr>
        <w:t>2017</w:t>
      </w:r>
      <w:r>
        <w:rPr>
          <w:rFonts w:cs="宋体" w:hint="eastAsia"/>
          <w:sz w:val="32"/>
          <w:szCs w:val="32"/>
        </w:rPr>
        <w:t>届毕业生毕业生工作变动情况如上图。工作没有变动过的最多，就业总人数的</w:t>
      </w:r>
      <w:r>
        <w:rPr>
          <w:sz w:val="32"/>
          <w:szCs w:val="32"/>
        </w:rPr>
        <w:t>72.77%</w:t>
      </w:r>
      <w:r>
        <w:rPr>
          <w:rFonts w:cs="宋体" w:hint="eastAsia"/>
          <w:sz w:val="32"/>
          <w:szCs w:val="32"/>
        </w:rPr>
        <w:t>；其次是有过</w:t>
      </w:r>
      <w:r>
        <w:rPr>
          <w:sz w:val="32"/>
          <w:szCs w:val="32"/>
        </w:rPr>
        <w:t>1</w:t>
      </w:r>
      <w:r>
        <w:rPr>
          <w:rFonts w:cs="宋体" w:hint="eastAsia"/>
          <w:sz w:val="32"/>
          <w:szCs w:val="32"/>
        </w:rPr>
        <w:t>次变动的，占就业总人数的</w:t>
      </w:r>
      <w:r>
        <w:rPr>
          <w:sz w:val="32"/>
          <w:szCs w:val="32"/>
        </w:rPr>
        <w:t>23.47%</w:t>
      </w:r>
      <w:r>
        <w:rPr>
          <w:rFonts w:cs="宋体" w:hint="eastAsia"/>
          <w:sz w:val="32"/>
          <w:szCs w:val="32"/>
        </w:rPr>
        <w:t>。</w:t>
      </w:r>
    </w:p>
    <w:p w:rsidR="0027491E" w:rsidRPr="00D61CDE" w:rsidRDefault="0027491E" w:rsidP="00D61CDE">
      <w:pPr>
        <w:outlineLvl w:val="1"/>
        <w:rPr>
          <w:rFonts w:cs="Times New Roman"/>
          <w:b/>
          <w:bCs/>
          <w:sz w:val="32"/>
          <w:szCs w:val="32"/>
        </w:rPr>
      </w:pPr>
      <w:bookmarkStart w:id="184" w:name="_Toc501294508"/>
      <w:bookmarkStart w:id="185" w:name="_Toc501294575"/>
      <w:bookmarkStart w:id="186" w:name="_Toc501443169"/>
      <w:bookmarkStart w:id="187" w:name="_Toc501467665"/>
      <w:bookmarkStart w:id="188" w:name="_Toc501467811"/>
      <w:bookmarkStart w:id="189" w:name="_Toc501467910"/>
      <w:bookmarkStart w:id="190" w:name="_Toc501467976"/>
      <w:bookmarkStart w:id="191" w:name="_Toc501519160"/>
      <w:bookmarkStart w:id="192" w:name="_Toc501719471"/>
      <w:r>
        <w:rPr>
          <w:rFonts w:cs="宋体" w:hint="eastAsia"/>
          <w:b/>
          <w:bCs/>
          <w:sz w:val="32"/>
          <w:szCs w:val="32"/>
        </w:rPr>
        <w:t>（九）</w:t>
      </w:r>
      <w:r w:rsidRPr="00D61CDE">
        <w:rPr>
          <w:rFonts w:cs="宋体" w:hint="eastAsia"/>
          <w:b/>
          <w:bCs/>
          <w:sz w:val="32"/>
          <w:szCs w:val="32"/>
        </w:rPr>
        <w:t>工作变动方式</w:t>
      </w:r>
      <w:bookmarkEnd w:id="184"/>
      <w:bookmarkEnd w:id="185"/>
      <w:bookmarkEnd w:id="186"/>
      <w:bookmarkEnd w:id="187"/>
      <w:bookmarkEnd w:id="188"/>
      <w:bookmarkEnd w:id="189"/>
      <w:bookmarkEnd w:id="190"/>
      <w:bookmarkEnd w:id="191"/>
      <w:bookmarkEnd w:id="192"/>
    </w:p>
    <w:p w:rsidR="0027491E" w:rsidRPr="00876939" w:rsidRDefault="0027491E" w:rsidP="00876939">
      <w:pPr>
        <w:tabs>
          <w:tab w:val="left" w:pos="785"/>
        </w:tabs>
        <w:rPr>
          <w:rFonts w:cs="Times New Roman"/>
          <w:sz w:val="32"/>
          <w:szCs w:val="32"/>
        </w:rPr>
      </w:pPr>
      <w:r>
        <w:rPr>
          <w:sz w:val="32"/>
          <w:szCs w:val="32"/>
        </w:rPr>
        <w:lastRenderedPageBreak/>
        <w:t xml:space="preserve">    </w:t>
      </w:r>
      <w:r>
        <w:rPr>
          <w:rFonts w:cs="宋体" w:hint="eastAsia"/>
          <w:sz w:val="32"/>
          <w:szCs w:val="32"/>
        </w:rPr>
        <w:t>在离职方式上，主动离职</w:t>
      </w:r>
      <w:r w:rsidR="002427D7" w:rsidRPr="002427D7">
        <w:rPr>
          <w:rFonts w:cs="宋体" w:hint="eastAsia"/>
          <w:sz w:val="32"/>
          <w:szCs w:val="32"/>
        </w:rPr>
        <w:t>是</w:t>
      </w:r>
      <w:r>
        <w:rPr>
          <w:rFonts w:cs="宋体" w:hint="eastAsia"/>
          <w:sz w:val="32"/>
          <w:szCs w:val="32"/>
        </w:rPr>
        <w:t>主要原因，占比为</w:t>
      </w:r>
      <w:r>
        <w:rPr>
          <w:sz w:val="32"/>
          <w:szCs w:val="32"/>
        </w:rPr>
        <w:t>96.60%</w:t>
      </w:r>
      <w:r>
        <w:rPr>
          <w:rFonts w:cs="宋体" w:hint="eastAsia"/>
          <w:sz w:val="32"/>
          <w:szCs w:val="32"/>
        </w:rPr>
        <w:t>，只有</w:t>
      </w:r>
      <w:r>
        <w:rPr>
          <w:sz w:val="32"/>
          <w:szCs w:val="32"/>
        </w:rPr>
        <w:t>3.40%</w:t>
      </w:r>
      <w:r>
        <w:rPr>
          <w:rFonts w:cs="宋体" w:hint="eastAsia"/>
          <w:sz w:val="32"/>
          <w:szCs w:val="32"/>
        </w:rPr>
        <w:t>的学生是单位解聘。离职方式分布见下图。</w:t>
      </w:r>
    </w:p>
    <w:p w:rsidR="0027491E" w:rsidRDefault="00DB1881" w:rsidP="00876939">
      <w:pPr>
        <w:tabs>
          <w:tab w:val="left" w:pos="785"/>
        </w:tabs>
        <w:rPr>
          <w:rFonts w:cs="Times New Roman"/>
          <w:sz w:val="32"/>
          <w:szCs w:val="32"/>
        </w:rPr>
      </w:pPr>
      <w:r>
        <w:rPr>
          <w:rFonts w:cs="Times New Roman"/>
          <w:noProof/>
        </w:rPr>
        <w:drawing>
          <wp:inline distT="0" distB="0" distL="0" distR="0">
            <wp:extent cx="6610350" cy="2752725"/>
            <wp:effectExtent l="19050" t="0" r="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4"/>
                    <a:srcRect/>
                    <a:stretch>
                      <a:fillRect/>
                    </a:stretch>
                  </pic:blipFill>
                  <pic:spPr bwMode="auto">
                    <a:xfrm>
                      <a:off x="0" y="0"/>
                      <a:ext cx="6610350" cy="2752725"/>
                    </a:xfrm>
                    <a:prstGeom prst="rect">
                      <a:avLst/>
                    </a:prstGeom>
                    <a:noFill/>
                    <a:ln w="9525">
                      <a:noFill/>
                      <a:miter lim="800000"/>
                      <a:headEnd/>
                      <a:tailEnd/>
                    </a:ln>
                  </pic:spPr>
                </pic:pic>
              </a:graphicData>
            </a:graphic>
          </wp:inline>
        </w:drawing>
      </w:r>
    </w:p>
    <w:p w:rsidR="0027491E" w:rsidRDefault="0027491E" w:rsidP="00D61CDE">
      <w:pPr>
        <w:outlineLvl w:val="1"/>
        <w:rPr>
          <w:rFonts w:cs="Times New Roman"/>
          <w:b/>
          <w:bCs/>
          <w:sz w:val="32"/>
          <w:szCs w:val="32"/>
        </w:rPr>
      </w:pPr>
      <w:bookmarkStart w:id="193" w:name="_Toc501294509"/>
      <w:bookmarkStart w:id="194" w:name="_Toc501294576"/>
      <w:bookmarkStart w:id="195" w:name="_Toc501443170"/>
      <w:bookmarkStart w:id="196" w:name="_Toc501467666"/>
      <w:bookmarkStart w:id="197" w:name="_Toc501467812"/>
      <w:bookmarkStart w:id="198" w:name="_Toc501467911"/>
      <w:bookmarkStart w:id="199" w:name="_Toc501467977"/>
      <w:bookmarkStart w:id="200" w:name="_Toc501519161"/>
      <w:bookmarkStart w:id="201" w:name="_Toc501719472"/>
      <w:r>
        <w:rPr>
          <w:rFonts w:cs="宋体" w:hint="eastAsia"/>
          <w:b/>
          <w:bCs/>
          <w:sz w:val="32"/>
          <w:szCs w:val="32"/>
        </w:rPr>
        <w:t>（十）</w:t>
      </w:r>
      <w:r w:rsidRPr="00D61CDE">
        <w:rPr>
          <w:rFonts w:cs="宋体" w:hint="eastAsia"/>
          <w:b/>
          <w:bCs/>
          <w:sz w:val="32"/>
          <w:szCs w:val="32"/>
        </w:rPr>
        <w:t>离职原因</w:t>
      </w:r>
      <w:bookmarkEnd w:id="193"/>
      <w:bookmarkEnd w:id="194"/>
      <w:bookmarkEnd w:id="195"/>
      <w:bookmarkEnd w:id="196"/>
      <w:bookmarkEnd w:id="197"/>
      <w:bookmarkEnd w:id="198"/>
      <w:bookmarkEnd w:id="199"/>
      <w:bookmarkEnd w:id="200"/>
      <w:bookmarkEnd w:id="201"/>
    </w:p>
    <w:p w:rsidR="0027491E" w:rsidRPr="004122B4" w:rsidRDefault="0027491E" w:rsidP="00200FBE">
      <w:pPr>
        <w:tabs>
          <w:tab w:val="left" w:pos="785"/>
        </w:tabs>
        <w:ind w:firstLineChars="200" w:firstLine="640"/>
        <w:rPr>
          <w:rFonts w:cs="Times New Roman"/>
          <w:sz w:val="32"/>
          <w:szCs w:val="32"/>
        </w:rPr>
      </w:pPr>
      <w:r w:rsidRPr="00F437D1">
        <w:rPr>
          <w:rFonts w:cs="宋体" w:hint="eastAsia"/>
          <w:sz w:val="32"/>
          <w:szCs w:val="32"/>
        </w:rPr>
        <w:t>在主动离职</w:t>
      </w:r>
      <w:r>
        <w:rPr>
          <w:rFonts w:cs="宋体" w:hint="eastAsia"/>
          <w:sz w:val="32"/>
          <w:szCs w:val="32"/>
        </w:rPr>
        <w:t>毕业生</w:t>
      </w:r>
      <w:r w:rsidRPr="00F437D1">
        <w:rPr>
          <w:rFonts w:cs="宋体" w:hint="eastAsia"/>
          <w:sz w:val="32"/>
          <w:szCs w:val="32"/>
        </w:rPr>
        <w:t>中，</w:t>
      </w:r>
      <w:r>
        <w:rPr>
          <w:rFonts w:cs="宋体" w:hint="eastAsia"/>
          <w:sz w:val="32"/>
          <w:szCs w:val="32"/>
        </w:rPr>
        <w:t>有</w:t>
      </w:r>
      <w:r>
        <w:rPr>
          <w:sz w:val="32"/>
          <w:szCs w:val="32"/>
        </w:rPr>
        <w:t>68.78%</w:t>
      </w:r>
      <w:r>
        <w:rPr>
          <w:rFonts w:cs="宋体" w:hint="eastAsia"/>
          <w:sz w:val="32"/>
          <w:szCs w:val="32"/>
        </w:rPr>
        <w:t>的毕业生因个人发展需要而选择主动离职；有</w:t>
      </w:r>
      <w:r>
        <w:rPr>
          <w:sz w:val="32"/>
          <w:szCs w:val="32"/>
        </w:rPr>
        <w:t>41.46%</w:t>
      </w:r>
      <w:r>
        <w:rPr>
          <w:rFonts w:cs="宋体" w:hint="eastAsia"/>
          <w:sz w:val="32"/>
          <w:szCs w:val="32"/>
        </w:rPr>
        <w:t>的毕业生因薪资福利低的原因选择主动离职。从图中可以看出，这两项是毕业生主动离职的主要原因。</w:t>
      </w:r>
    </w:p>
    <w:p w:rsidR="0027491E" w:rsidRPr="00F437D1" w:rsidRDefault="00DB1881" w:rsidP="00F437D1">
      <w:pPr>
        <w:tabs>
          <w:tab w:val="left" w:pos="785"/>
        </w:tabs>
        <w:rPr>
          <w:rFonts w:cs="Times New Roman"/>
          <w:sz w:val="32"/>
          <w:szCs w:val="32"/>
        </w:rPr>
      </w:pPr>
      <w:r>
        <w:rPr>
          <w:rFonts w:cs="Times New Roman"/>
          <w:noProof/>
        </w:rPr>
        <w:drawing>
          <wp:inline distT="0" distB="0" distL="0" distR="0">
            <wp:extent cx="6610350" cy="2752725"/>
            <wp:effectExtent l="19050" t="0" r="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5"/>
                    <a:srcRect/>
                    <a:stretch>
                      <a:fillRect/>
                    </a:stretch>
                  </pic:blipFill>
                  <pic:spPr bwMode="auto">
                    <a:xfrm>
                      <a:off x="0" y="0"/>
                      <a:ext cx="6610350" cy="2752725"/>
                    </a:xfrm>
                    <a:prstGeom prst="rect">
                      <a:avLst/>
                    </a:prstGeom>
                    <a:noFill/>
                    <a:ln w="9525">
                      <a:noFill/>
                      <a:miter lim="800000"/>
                      <a:headEnd/>
                      <a:tailEnd/>
                    </a:ln>
                  </pic:spPr>
                </pic:pic>
              </a:graphicData>
            </a:graphic>
          </wp:inline>
        </w:drawing>
      </w:r>
    </w:p>
    <w:p w:rsidR="0027491E" w:rsidRPr="00D61CDE" w:rsidRDefault="0027491E" w:rsidP="00D61CDE">
      <w:pPr>
        <w:outlineLvl w:val="1"/>
        <w:rPr>
          <w:rFonts w:cs="Times New Roman"/>
          <w:b/>
          <w:bCs/>
          <w:sz w:val="32"/>
          <w:szCs w:val="32"/>
        </w:rPr>
      </w:pPr>
      <w:bookmarkStart w:id="202" w:name="_Toc501294510"/>
      <w:bookmarkStart w:id="203" w:name="_Toc501294577"/>
      <w:bookmarkStart w:id="204" w:name="_Toc501443171"/>
      <w:bookmarkStart w:id="205" w:name="_Toc501467667"/>
      <w:bookmarkStart w:id="206" w:name="_Toc501467813"/>
      <w:bookmarkStart w:id="207" w:name="_Toc501467912"/>
      <w:bookmarkStart w:id="208" w:name="_Toc501467978"/>
      <w:bookmarkStart w:id="209" w:name="_Toc501519162"/>
      <w:bookmarkStart w:id="210" w:name="_Toc501719473"/>
      <w:r>
        <w:rPr>
          <w:rFonts w:cs="宋体" w:hint="eastAsia"/>
          <w:b/>
          <w:bCs/>
          <w:sz w:val="32"/>
          <w:szCs w:val="32"/>
        </w:rPr>
        <w:t>（</w:t>
      </w:r>
      <w:r w:rsidRPr="00D61CDE">
        <w:rPr>
          <w:rFonts w:cs="宋体" w:hint="eastAsia"/>
          <w:b/>
          <w:bCs/>
          <w:sz w:val="32"/>
          <w:szCs w:val="32"/>
        </w:rPr>
        <w:t>十一</w:t>
      </w:r>
      <w:r>
        <w:rPr>
          <w:rFonts w:cs="宋体" w:hint="eastAsia"/>
          <w:b/>
          <w:bCs/>
          <w:sz w:val="32"/>
          <w:szCs w:val="32"/>
        </w:rPr>
        <w:t>）</w:t>
      </w:r>
      <w:r w:rsidRPr="00D61CDE">
        <w:rPr>
          <w:rFonts w:cs="宋体" w:hint="eastAsia"/>
          <w:b/>
          <w:bCs/>
          <w:sz w:val="32"/>
          <w:szCs w:val="32"/>
        </w:rPr>
        <w:t>工资分布</w:t>
      </w:r>
      <w:bookmarkEnd w:id="202"/>
      <w:bookmarkEnd w:id="203"/>
      <w:bookmarkEnd w:id="204"/>
      <w:bookmarkEnd w:id="205"/>
      <w:bookmarkEnd w:id="206"/>
      <w:bookmarkEnd w:id="207"/>
      <w:bookmarkEnd w:id="208"/>
      <w:bookmarkEnd w:id="209"/>
      <w:bookmarkEnd w:id="210"/>
    </w:p>
    <w:p w:rsidR="0027491E" w:rsidRPr="002E71D1" w:rsidRDefault="0027491E" w:rsidP="00200FBE">
      <w:pPr>
        <w:tabs>
          <w:tab w:val="left" w:pos="785"/>
        </w:tabs>
        <w:ind w:firstLineChars="200" w:firstLine="640"/>
        <w:rPr>
          <w:rFonts w:cs="Times New Roman"/>
          <w:sz w:val="32"/>
          <w:szCs w:val="32"/>
        </w:rPr>
      </w:pPr>
      <w:r w:rsidRPr="002E71D1">
        <w:rPr>
          <w:sz w:val="32"/>
          <w:szCs w:val="32"/>
        </w:rPr>
        <w:t>2017</w:t>
      </w:r>
      <w:r>
        <w:rPr>
          <w:rFonts w:cs="宋体" w:hint="eastAsia"/>
          <w:sz w:val="32"/>
          <w:szCs w:val="32"/>
        </w:rPr>
        <w:t>届毕业生工资分布见下图。</w:t>
      </w:r>
      <w:r w:rsidR="002427D7" w:rsidRPr="002427D7">
        <w:rPr>
          <w:rFonts w:cs="宋体" w:hint="eastAsia"/>
          <w:sz w:val="32"/>
          <w:szCs w:val="32"/>
        </w:rPr>
        <w:t>由</w:t>
      </w:r>
      <w:r>
        <w:rPr>
          <w:rFonts w:cs="宋体" w:hint="eastAsia"/>
          <w:sz w:val="32"/>
          <w:szCs w:val="32"/>
        </w:rPr>
        <w:t>图中</w:t>
      </w:r>
      <w:r w:rsidR="002427D7" w:rsidRPr="002427D7">
        <w:rPr>
          <w:rFonts w:cs="宋体" w:hint="eastAsia"/>
          <w:sz w:val="32"/>
          <w:szCs w:val="32"/>
        </w:rPr>
        <w:t>可知</w:t>
      </w:r>
      <w:r>
        <w:rPr>
          <w:rFonts w:cs="宋体" w:hint="eastAsia"/>
          <w:sz w:val="32"/>
          <w:szCs w:val="32"/>
        </w:rPr>
        <w:t>，毕业生目前的工资主</w:t>
      </w:r>
      <w:r w:rsidRPr="002E71D1">
        <w:rPr>
          <w:rFonts w:cs="宋体" w:hint="eastAsia"/>
          <w:sz w:val="32"/>
          <w:szCs w:val="32"/>
        </w:rPr>
        <w:t>要集中在</w:t>
      </w:r>
      <w:r w:rsidRPr="002E71D1">
        <w:rPr>
          <w:sz w:val="32"/>
          <w:szCs w:val="32"/>
        </w:rPr>
        <w:t>2001-3000</w:t>
      </w:r>
      <w:r w:rsidRPr="002E71D1">
        <w:rPr>
          <w:rFonts w:cs="宋体" w:hint="eastAsia"/>
          <w:sz w:val="32"/>
          <w:szCs w:val="32"/>
        </w:rPr>
        <w:t>元期间，占比为</w:t>
      </w:r>
      <w:r w:rsidRPr="002E71D1">
        <w:rPr>
          <w:sz w:val="32"/>
          <w:szCs w:val="32"/>
        </w:rPr>
        <w:t>44.39%</w:t>
      </w:r>
      <w:r w:rsidRPr="002E71D1">
        <w:rPr>
          <w:rFonts w:cs="宋体" w:hint="eastAsia"/>
          <w:sz w:val="32"/>
          <w:szCs w:val="32"/>
        </w:rPr>
        <w:t>；其次是</w:t>
      </w:r>
      <w:r w:rsidRPr="002E71D1">
        <w:rPr>
          <w:sz w:val="32"/>
          <w:szCs w:val="32"/>
        </w:rPr>
        <w:t>2000</w:t>
      </w:r>
      <w:r w:rsidRPr="002E71D1">
        <w:rPr>
          <w:rFonts w:cs="宋体" w:hint="eastAsia"/>
          <w:sz w:val="32"/>
          <w:szCs w:val="32"/>
        </w:rPr>
        <w:t>元以下，占比为</w:t>
      </w:r>
      <w:r w:rsidRPr="002E71D1">
        <w:rPr>
          <w:sz w:val="32"/>
          <w:szCs w:val="32"/>
        </w:rPr>
        <w:lastRenderedPageBreak/>
        <w:t>40.31%</w:t>
      </w:r>
      <w:r w:rsidRPr="002E71D1">
        <w:rPr>
          <w:rFonts w:cs="宋体" w:hint="eastAsia"/>
          <w:sz w:val="32"/>
          <w:szCs w:val="32"/>
        </w:rPr>
        <w:t>。而毕业生的期望工资主要集中在</w:t>
      </w:r>
      <w:r w:rsidRPr="002E71D1">
        <w:rPr>
          <w:sz w:val="32"/>
          <w:szCs w:val="32"/>
        </w:rPr>
        <w:t>3001-4000</w:t>
      </w:r>
      <w:r w:rsidRPr="002E71D1">
        <w:rPr>
          <w:rFonts w:cs="宋体" w:hint="eastAsia"/>
          <w:sz w:val="32"/>
          <w:szCs w:val="32"/>
        </w:rPr>
        <w:t>区间，占比为</w:t>
      </w:r>
      <w:r w:rsidRPr="002E71D1">
        <w:rPr>
          <w:sz w:val="32"/>
          <w:szCs w:val="32"/>
        </w:rPr>
        <w:t>37.76%</w:t>
      </w:r>
      <w:r w:rsidRPr="002E71D1">
        <w:rPr>
          <w:rFonts w:cs="宋体" w:hint="eastAsia"/>
          <w:sz w:val="32"/>
          <w:szCs w:val="32"/>
        </w:rPr>
        <w:t>，</w:t>
      </w:r>
      <w:r>
        <w:rPr>
          <w:rFonts w:cs="宋体" w:hint="eastAsia"/>
          <w:sz w:val="32"/>
          <w:szCs w:val="32"/>
        </w:rPr>
        <w:t>；其次是</w:t>
      </w:r>
      <w:r>
        <w:rPr>
          <w:sz w:val="32"/>
          <w:szCs w:val="32"/>
        </w:rPr>
        <w:t>2001-3000</w:t>
      </w:r>
      <w:r>
        <w:rPr>
          <w:rFonts w:cs="宋体" w:hint="eastAsia"/>
          <w:sz w:val="32"/>
          <w:szCs w:val="32"/>
        </w:rPr>
        <w:t>区间，占比为</w:t>
      </w:r>
      <w:r>
        <w:rPr>
          <w:sz w:val="32"/>
          <w:szCs w:val="32"/>
        </w:rPr>
        <w:t>29.59%</w:t>
      </w:r>
      <w:r>
        <w:rPr>
          <w:rFonts w:cs="宋体" w:hint="eastAsia"/>
          <w:sz w:val="32"/>
          <w:szCs w:val="32"/>
        </w:rPr>
        <w:t>。</w:t>
      </w:r>
    </w:p>
    <w:p w:rsidR="0027491E" w:rsidRDefault="00DB1881" w:rsidP="006F2CE7">
      <w:pPr>
        <w:tabs>
          <w:tab w:val="left" w:pos="785"/>
        </w:tabs>
        <w:rPr>
          <w:rFonts w:cs="Times New Roman"/>
          <w:sz w:val="32"/>
          <w:szCs w:val="32"/>
        </w:rPr>
      </w:pPr>
      <w:r>
        <w:rPr>
          <w:rFonts w:cs="Times New Roman"/>
          <w:noProof/>
          <w:sz w:val="32"/>
          <w:szCs w:val="32"/>
        </w:rPr>
        <w:drawing>
          <wp:inline distT="0" distB="0" distL="0" distR="0">
            <wp:extent cx="6677025" cy="2752725"/>
            <wp:effectExtent l="19050" t="0" r="9525" b="0"/>
            <wp:docPr id="18" name="图表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5"/>
                    <pic:cNvPicPr>
                      <a:picLocks noChangeArrowheads="1"/>
                    </pic:cNvPicPr>
                  </pic:nvPicPr>
                  <pic:blipFill>
                    <a:blip r:embed="rId26"/>
                    <a:srcRect/>
                    <a:stretch>
                      <a:fillRect/>
                    </a:stretch>
                  </pic:blipFill>
                  <pic:spPr bwMode="auto">
                    <a:xfrm>
                      <a:off x="0" y="0"/>
                      <a:ext cx="6677025" cy="2752725"/>
                    </a:xfrm>
                    <a:prstGeom prst="rect">
                      <a:avLst/>
                    </a:prstGeom>
                    <a:noFill/>
                    <a:ln w="9525">
                      <a:noFill/>
                      <a:miter lim="800000"/>
                      <a:headEnd/>
                      <a:tailEnd/>
                    </a:ln>
                  </pic:spPr>
                </pic:pic>
              </a:graphicData>
            </a:graphic>
          </wp:inline>
        </w:drawing>
      </w:r>
    </w:p>
    <w:p w:rsidR="0027491E" w:rsidRDefault="0027491E" w:rsidP="00D61CDE">
      <w:pPr>
        <w:outlineLvl w:val="1"/>
        <w:rPr>
          <w:rFonts w:cs="Times New Roman"/>
          <w:b/>
          <w:bCs/>
          <w:sz w:val="32"/>
          <w:szCs w:val="32"/>
        </w:rPr>
      </w:pPr>
      <w:bookmarkStart w:id="211" w:name="_Toc501294511"/>
      <w:bookmarkStart w:id="212" w:name="_Toc501294578"/>
      <w:bookmarkStart w:id="213" w:name="_Toc501443172"/>
      <w:bookmarkStart w:id="214" w:name="_Toc501467668"/>
      <w:bookmarkStart w:id="215" w:name="_Toc501467814"/>
      <w:bookmarkStart w:id="216" w:name="_Toc501467913"/>
      <w:bookmarkStart w:id="217" w:name="_Toc501467979"/>
      <w:bookmarkStart w:id="218" w:name="_Toc501519163"/>
      <w:bookmarkStart w:id="219" w:name="_Toc501719474"/>
      <w:r w:rsidRPr="00D61CDE">
        <w:rPr>
          <w:rFonts w:cs="宋体" w:hint="eastAsia"/>
          <w:b/>
          <w:bCs/>
          <w:sz w:val="32"/>
          <w:szCs w:val="32"/>
        </w:rPr>
        <w:t>（十二）专业相关度</w:t>
      </w:r>
      <w:bookmarkEnd w:id="211"/>
      <w:bookmarkEnd w:id="212"/>
      <w:bookmarkEnd w:id="213"/>
      <w:bookmarkEnd w:id="214"/>
      <w:bookmarkEnd w:id="215"/>
      <w:bookmarkEnd w:id="216"/>
      <w:bookmarkEnd w:id="217"/>
      <w:bookmarkEnd w:id="218"/>
      <w:bookmarkEnd w:id="219"/>
    </w:p>
    <w:p w:rsidR="0027491E" w:rsidRPr="00D61CDE" w:rsidRDefault="0027491E" w:rsidP="00200FBE">
      <w:pPr>
        <w:ind w:firstLineChars="200" w:firstLine="640"/>
        <w:rPr>
          <w:rFonts w:cs="Times New Roman"/>
          <w:b/>
          <w:bCs/>
          <w:sz w:val="32"/>
          <w:szCs w:val="32"/>
        </w:rPr>
      </w:pPr>
      <w:r>
        <w:rPr>
          <w:sz w:val="32"/>
          <w:szCs w:val="32"/>
        </w:rPr>
        <w:t>2017</w:t>
      </w:r>
      <w:r>
        <w:rPr>
          <w:rFonts w:cs="宋体" w:hint="eastAsia"/>
          <w:sz w:val="32"/>
          <w:szCs w:val="32"/>
        </w:rPr>
        <w:t>届毕业生专业和工作的对口率见上图。</w:t>
      </w:r>
      <w:r>
        <w:rPr>
          <w:sz w:val="32"/>
          <w:szCs w:val="32"/>
        </w:rPr>
        <w:t>2017</w:t>
      </w:r>
      <w:r>
        <w:rPr>
          <w:rFonts w:cs="宋体" w:hint="eastAsia"/>
          <w:sz w:val="32"/>
          <w:szCs w:val="32"/>
        </w:rPr>
        <w:t>届毕业生中专业和工作完全对口的占</w:t>
      </w:r>
      <w:r>
        <w:rPr>
          <w:sz w:val="32"/>
          <w:szCs w:val="32"/>
        </w:rPr>
        <w:t>61.88%</w:t>
      </w:r>
      <w:r>
        <w:rPr>
          <w:rFonts w:cs="宋体" w:hint="eastAsia"/>
          <w:sz w:val="32"/>
          <w:szCs w:val="32"/>
        </w:rPr>
        <w:t>，专业不对口，但有部分关联的占</w:t>
      </w:r>
      <w:r>
        <w:rPr>
          <w:sz w:val="32"/>
          <w:szCs w:val="32"/>
        </w:rPr>
        <w:t>27.23%</w:t>
      </w:r>
      <w:r>
        <w:rPr>
          <w:rFonts w:cs="宋体" w:hint="eastAsia"/>
          <w:sz w:val="32"/>
          <w:szCs w:val="32"/>
        </w:rPr>
        <w:t>，完全不对口的占</w:t>
      </w:r>
      <w:r>
        <w:rPr>
          <w:sz w:val="32"/>
          <w:szCs w:val="32"/>
        </w:rPr>
        <w:t>10.89%</w:t>
      </w:r>
      <w:r>
        <w:rPr>
          <w:rFonts w:cs="宋体" w:hint="eastAsia"/>
          <w:sz w:val="32"/>
          <w:szCs w:val="32"/>
        </w:rPr>
        <w:t>。由此可以看出，</w:t>
      </w:r>
      <w:r>
        <w:rPr>
          <w:sz w:val="32"/>
          <w:szCs w:val="32"/>
        </w:rPr>
        <w:t>2017</w:t>
      </w:r>
      <w:r>
        <w:rPr>
          <w:rFonts w:cs="宋体" w:hint="eastAsia"/>
          <w:sz w:val="32"/>
          <w:szCs w:val="32"/>
        </w:rPr>
        <w:t>届毕业生专业和工作的相关度综合为</w:t>
      </w:r>
      <w:r>
        <w:rPr>
          <w:sz w:val="32"/>
          <w:szCs w:val="32"/>
        </w:rPr>
        <w:t>89.11%</w:t>
      </w:r>
      <w:r>
        <w:rPr>
          <w:rFonts w:cs="宋体" w:hint="eastAsia"/>
          <w:sz w:val="32"/>
          <w:szCs w:val="32"/>
        </w:rPr>
        <w:t>。</w:t>
      </w:r>
    </w:p>
    <w:p w:rsidR="0027491E" w:rsidRDefault="00DB1881" w:rsidP="006F2CE7">
      <w:pPr>
        <w:tabs>
          <w:tab w:val="left" w:pos="785"/>
        </w:tabs>
        <w:rPr>
          <w:rFonts w:cs="Times New Roman"/>
          <w:sz w:val="32"/>
          <w:szCs w:val="32"/>
        </w:rPr>
      </w:pPr>
      <w:r>
        <w:rPr>
          <w:rFonts w:cs="Times New Roman"/>
          <w:noProof/>
          <w:sz w:val="32"/>
          <w:szCs w:val="32"/>
        </w:rPr>
        <w:drawing>
          <wp:inline distT="0" distB="0" distL="0" distR="0">
            <wp:extent cx="6677025" cy="2752725"/>
            <wp:effectExtent l="19050" t="0" r="9525" b="0"/>
            <wp:docPr id="19" name="图表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6"/>
                    <pic:cNvPicPr>
                      <a:picLocks noChangeArrowheads="1"/>
                    </pic:cNvPicPr>
                  </pic:nvPicPr>
                  <pic:blipFill>
                    <a:blip r:embed="rId27"/>
                    <a:srcRect/>
                    <a:stretch>
                      <a:fillRect/>
                    </a:stretch>
                  </pic:blipFill>
                  <pic:spPr bwMode="auto">
                    <a:xfrm>
                      <a:off x="0" y="0"/>
                      <a:ext cx="6677025" cy="2752725"/>
                    </a:xfrm>
                    <a:prstGeom prst="rect">
                      <a:avLst/>
                    </a:prstGeom>
                    <a:noFill/>
                    <a:ln w="9525">
                      <a:noFill/>
                      <a:miter lim="800000"/>
                      <a:headEnd/>
                      <a:tailEnd/>
                    </a:ln>
                  </pic:spPr>
                </pic:pic>
              </a:graphicData>
            </a:graphic>
          </wp:inline>
        </w:drawing>
      </w:r>
    </w:p>
    <w:p w:rsidR="0027491E" w:rsidRPr="00D61CDE" w:rsidRDefault="0027491E" w:rsidP="00D61CDE">
      <w:pPr>
        <w:outlineLvl w:val="1"/>
        <w:rPr>
          <w:rFonts w:cs="Times New Roman"/>
          <w:b/>
          <w:bCs/>
          <w:sz w:val="32"/>
          <w:szCs w:val="32"/>
        </w:rPr>
      </w:pPr>
      <w:bookmarkStart w:id="220" w:name="_Toc501294512"/>
      <w:bookmarkStart w:id="221" w:name="_Toc501294579"/>
      <w:bookmarkStart w:id="222" w:name="_Toc501443173"/>
      <w:bookmarkStart w:id="223" w:name="_Toc501467669"/>
      <w:bookmarkStart w:id="224" w:name="_Toc501467815"/>
      <w:bookmarkStart w:id="225" w:name="_Toc501467914"/>
      <w:bookmarkStart w:id="226" w:name="_Toc501467980"/>
      <w:bookmarkStart w:id="227" w:name="_Toc501519164"/>
      <w:bookmarkStart w:id="228" w:name="_Toc501719475"/>
      <w:r w:rsidRPr="00D61CDE">
        <w:rPr>
          <w:rFonts w:cs="宋体" w:hint="eastAsia"/>
          <w:b/>
          <w:bCs/>
          <w:sz w:val="32"/>
          <w:szCs w:val="32"/>
        </w:rPr>
        <w:t>（十三）未就业原因</w:t>
      </w:r>
      <w:bookmarkEnd w:id="220"/>
      <w:bookmarkEnd w:id="221"/>
      <w:bookmarkEnd w:id="222"/>
      <w:bookmarkEnd w:id="223"/>
      <w:bookmarkEnd w:id="224"/>
      <w:bookmarkEnd w:id="225"/>
      <w:bookmarkEnd w:id="226"/>
      <w:bookmarkEnd w:id="227"/>
      <w:bookmarkEnd w:id="228"/>
    </w:p>
    <w:p w:rsidR="0027491E" w:rsidRDefault="0027491E" w:rsidP="002406F1">
      <w:pPr>
        <w:tabs>
          <w:tab w:val="left" w:pos="785"/>
        </w:tabs>
        <w:rPr>
          <w:rFonts w:cs="Times New Roman"/>
          <w:sz w:val="32"/>
          <w:szCs w:val="32"/>
        </w:rPr>
      </w:pPr>
      <w:r>
        <w:rPr>
          <w:sz w:val="32"/>
          <w:szCs w:val="32"/>
        </w:rPr>
        <w:t xml:space="preserve">    </w:t>
      </w:r>
      <w:r>
        <w:rPr>
          <w:rFonts w:cs="宋体" w:hint="eastAsia"/>
          <w:sz w:val="32"/>
          <w:szCs w:val="32"/>
        </w:rPr>
        <w:t>在未就业的毕业生中，因有多家单位接收还在选择中和暂时不想就业两</w:t>
      </w:r>
      <w:r>
        <w:rPr>
          <w:rFonts w:cs="宋体" w:hint="eastAsia"/>
          <w:sz w:val="32"/>
          <w:szCs w:val="32"/>
        </w:rPr>
        <w:lastRenderedPageBreak/>
        <w:t>个原因的占比最高，为</w:t>
      </w:r>
      <w:r w:rsidR="002427D7" w:rsidRPr="002427D7">
        <w:rPr>
          <w:rFonts w:hint="eastAsia"/>
          <w:sz w:val="32"/>
          <w:szCs w:val="32"/>
        </w:rPr>
        <w:t>3</w:t>
      </w:r>
      <w:r w:rsidRPr="002427D7">
        <w:rPr>
          <w:sz w:val="32"/>
          <w:szCs w:val="32"/>
        </w:rPr>
        <w:t>9.71</w:t>
      </w:r>
      <w:r>
        <w:rPr>
          <w:sz w:val="32"/>
          <w:szCs w:val="32"/>
        </w:rPr>
        <w:t>%</w:t>
      </w:r>
      <w:r>
        <w:rPr>
          <w:rFonts w:cs="宋体" w:hint="eastAsia"/>
          <w:sz w:val="32"/>
          <w:szCs w:val="32"/>
        </w:rPr>
        <w:t>；其次是，不满意单位的占比</w:t>
      </w:r>
      <w:r>
        <w:rPr>
          <w:sz w:val="32"/>
          <w:szCs w:val="32"/>
        </w:rPr>
        <w:t>32.35%</w:t>
      </w:r>
      <w:r>
        <w:rPr>
          <w:rFonts w:cs="宋体" w:hint="eastAsia"/>
          <w:sz w:val="32"/>
          <w:szCs w:val="32"/>
        </w:rPr>
        <w:t>。而完全没有单位接收的占比为</w:t>
      </w:r>
      <w:r>
        <w:rPr>
          <w:sz w:val="32"/>
          <w:szCs w:val="32"/>
        </w:rPr>
        <w:t>23.53%</w:t>
      </w:r>
      <w:r>
        <w:rPr>
          <w:rFonts w:cs="宋体" w:hint="eastAsia"/>
          <w:sz w:val="32"/>
          <w:szCs w:val="32"/>
        </w:rPr>
        <w:t>。</w:t>
      </w:r>
    </w:p>
    <w:p w:rsidR="0027491E" w:rsidRDefault="00DB1881" w:rsidP="002406F1">
      <w:pPr>
        <w:tabs>
          <w:tab w:val="left" w:pos="785"/>
        </w:tabs>
        <w:rPr>
          <w:rFonts w:cs="Times New Roman"/>
          <w:sz w:val="32"/>
          <w:szCs w:val="32"/>
        </w:rPr>
      </w:pPr>
      <w:r>
        <w:rPr>
          <w:rFonts w:cs="Times New Roman"/>
          <w:noProof/>
          <w:sz w:val="32"/>
          <w:szCs w:val="32"/>
        </w:rPr>
        <w:drawing>
          <wp:inline distT="0" distB="0" distL="0" distR="0">
            <wp:extent cx="6677025" cy="3467100"/>
            <wp:effectExtent l="19050" t="0" r="9525" b="0"/>
            <wp:docPr id="20" name="图表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7"/>
                    <pic:cNvPicPr>
                      <a:picLocks noChangeArrowheads="1"/>
                    </pic:cNvPicPr>
                  </pic:nvPicPr>
                  <pic:blipFill>
                    <a:blip r:embed="rId28"/>
                    <a:srcRect b="-18"/>
                    <a:stretch>
                      <a:fillRect/>
                    </a:stretch>
                  </pic:blipFill>
                  <pic:spPr bwMode="auto">
                    <a:xfrm>
                      <a:off x="0" y="0"/>
                      <a:ext cx="6677025" cy="3467100"/>
                    </a:xfrm>
                    <a:prstGeom prst="rect">
                      <a:avLst/>
                    </a:prstGeom>
                    <a:noFill/>
                    <a:ln w="9525">
                      <a:noFill/>
                      <a:miter lim="800000"/>
                      <a:headEnd/>
                      <a:tailEnd/>
                    </a:ln>
                  </pic:spPr>
                </pic:pic>
              </a:graphicData>
            </a:graphic>
          </wp:inline>
        </w:drawing>
      </w:r>
    </w:p>
    <w:p w:rsidR="0027491E" w:rsidRPr="00D61CDE" w:rsidRDefault="0027491E" w:rsidP="00D61CDE">
      <w:pPr>
        <w:outlineLvl w:val="1"/>
        <w:rPr>
          <w:rFonts w:cs="Times New Roman"/>
          <w:b/>
          <w:bCs/>
          <w:sz w:val="32"/>
          <w:szCs w:val="32"/>
        </w:rPr>
      </w:pPr>
      <w:bookmarkStart w:id="229" w:name="_Toc501294513"/>
      <w:bookmarkStart w:id="230" w:name="_Toc501294580"/>
      <w:bookmarkStart w:id="231" w:name="_Toc501443174"/>
      <w:bookmarkStart w:id="232" w:name="_Toc501467670"/>
      <w:bookmarkStart w:id="233" w:name="_Toc501467816"/>
      <w:bookmarkStart w:id="234" w:name="_Toc501467915"/>
      <w:bookmarkStart w:id="235" w:name="_Toc501467981"/>
      <w:bookmarkStart w:id="236" w:name="_Toc501519165"/>
      <w:bookmarkStart w:id="237" w:name="_Toc501719476"/>
      <w:r w:rsidRPr="00D61CDE">
        <w:rPr>
          <w:rFonts w:cs="宋体" w:hint="eastAsia"/>
          <w:b/>
          <w:bCs/>
          <w:sz w:val="32"/>
          <w:szCs w:val="32"/>
        </w:rPr>
        <w:t>（十四）社会保障种类</w:t>
      </w:r>
      <w:bookmarkEnd w:id="229"/>
      <w:bookmarkEnd w:id="230"/>
      <w:bookmarkEnd w:id="231"/>
      <w:bookmarkEnd w:id="232"/>
      <w:bookmarkEnd w:id="233"/>
      <w:bookmarkEnd w:id="234"/>
      <w:bookmarkEnd w:id="235"/>
      <w:bookmarkEnd w:id="236"/>
      <w:bookmarkEnd w:id="237"/>
    </w:p>
    <w:p w:rsidR="0027491E" w:rsidRDefault="00DB1881" w:rsidP="002406F1">
      <w:pPr>
        <w:tabs>
          <w:tab w:val="left" w:pos="785"/>
        </w:tabs>
        <w:rPr>
          <w:rFonts w:cs="Times New Roman"/>
          <w:sz w:val="32"/>
          <w:szCs w:val="32"/>
        </w:rPr>
      </w:pPr>
      <w:r>
        <w:rPr>
          <w:rFonts w:cs="Times New Roman"/>
          <w:noProof/>
          <w:sz w:val="32"/>
          <w:szCs w:val="32"/>
        </w:rPr>
        <w:drawing>
          <wp:inline distT="0" distB="0" distL="0" distR="0">
            <wp:extent cx="6677025" cy="2752725"/>
            <wp:effectExtent l="19050" t="0" r="9525" b="0"/>
            <wp:docPr id="21" name="图表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2"/>
                    <pic:cNvPicPr>
                      <a:picLocks noChangeArrowheads="1"/>
                    </pic:cNvPicPr>
                  </pic:nvPicPr>
                  <pic:blipFill>
                    <a:blip r:embed="rId29"/>
                    <a:srcRect/>
                    <a:stretch>
                      <a:fillRect/>
                    </a:stretch>
                  </pic:blipFill>
                  <pic:spPr bwMode="auto">
                    <a:xfrm>
                      <a:off x="0" y="0"/>
                      <a:ext cx="6677025" cy="2752725"/>
                    </a:xfrm>
                    <a:prstGeom prst="rect">
                      <a:avLst/>
                    </a:prstGeom>
                    <a:noFill/>
                    <a:ln w="9525">
                      <a:noFill/>
                      <a:miter lim="800000"/>
                      <a:headEnd/>
                      <a:tailEnd/>
                    </a:ln>
                  </pic:spPr>
                </pic:pic>
              </a:graphicData>
            </a:graphic>
          </wp:inline>
        </w:drawing>
      </w:r>
    </w:p>
    <w:p w:rsidR="0027491E" w:rsidRDefault="0027491E" w:rsidP="00200FBE">
      <w:pPr>
        <w:tabs>
          <w:tab w:val="left" w:pos="785"/>
        </w:tabs>
        <w:ind w:firstLineChars="50" w:firstLine="160"/>
        <w:rPr>
          <w:rFonts w:cs="Times New Roman"/>
          <w:sz w:val="32"/>
          <w:szCs w:val="32"/>
        </w:rPr>
      </w:pPr>
      <w:r>
        <w:rPr>
          <w:sz w:val="32"/>
          <w:szCs w:val="32"/>
        </w:rPr>
        <w:t xml:space="preserve">   2017</w:t>
      </w:r>
      <w:r>
        <w:rPr>
          <w:rFonts w:cs="宋体" w:hint="eastAsia"/>
          <w:sz w:val="32"/>
          <w:szCs w:val="32"/>
        </w:rPr>
        <w:t>届毕业生中，单位为毕业生缴纳报的社会保障种类如上图。可以看出，</w:t>
      </w:r>
      <w:r>
        <w:rPr>
          <w:sz w:val="32"/>
          <w:szCs w:val="32"/>
        </w:rPr>
        <w:t>54.67%</w:t>
      </w:r>
      <w:r>
        <w:rPr>
          <w:rFonts w:cs="宋体" w:hint="eastAsia"/>
          <w:sz w:val="32"/>
          <w:szCs w:val="32"/>
        </w:rPr>
        <w:t>的企业没有给毕业生办理任何的保险，只有</w:t>
      </w:r>
      <w:r>
        <w:rPr>
          <w:sz w:val="32"/>
          <w:szCs w:val="32"/>
        </w:rPr>
        <w:t>23.66%</w:t>
      </w:r>
      <w:r>
        <w:rPr>
          <w:rFonts w:cs="宋体" w:hint="eastAsia"/>
          <w:sz w:val="32"/>
          <w:szCs w:val="32"/>
        </w:rPr>
        <w:t>的单位给毕业生办理了五险一金</w:t>
      </w:r>
      <w:r w:rsidR="002427D7" w:rsidRPr="002427D7">
        <w:rPr>
          <w:rFonts w:cs="宋体" w:hint="eastAsia"/>
          <w:sz w:val="32"/>
          <w:szCs w:val="32"/>
        </w:rPr>
        <w:t>及</w:t>
      </w:r>
      <w:r>
        <w:rPr>
          <w:rFonts w:cs="宋体" w:hint="eastAsia"/>
          <w:sz w:val="32"/>
          <w:szCs w:val="32"/>
        </w:rPr>
        <w:t>以上社会保险。</w:t>
      </w:r>
    </w:p>
    <w:p w:rsidR="0027491E" w:rsidRPr="00D61CDE" w:rsidRDefault="0027491E" w:rsidP="00D61CDE">
      <w:pPr>
        <w:outlineLvl w:val="1"/>
        <w:rPr>
          <w:rFonts w:cs="Times New Roman"/>
          <w:b/>
          <w:bCs/>
          <w:sz w:val="32"/>
          <w:szCs w:val="32"/>
        </w:rPr>
      </w:pPr>
      <w:bookmarkStart w:id="238" w:name="_Toc501294514"/>
      <w:bookmarkStart w:id="239" w:name="_Toc501294581"/>
      <w:bookmarkStart w:id="240" w:name="_Toc501443175"/>
      <w:bookmarkStart w:id="241" w:name="_Toc501467671"/>
      <w:bookmarkStart w:id="242" w:name="_Toc501467817"/>
      <w:bookmarkStart w:id="243" w:name="_Toc501467916"/>
      <w:bookmarkStart w:id="244" w:name="_Toc501467982"/>
      <w:bookmarkStart w:id="245" w:name="_Toc501519166"/>
      <w:bookmarkStart w:id="246" w:name="_Toc501719477"/>
      <w:r w:rsidRPr="00D61CDE">
        <w:rPr>
          <w:rFonts w:cs="宋体" w:hint="eastAsia"/>
          <w:b/>
          <w:bCs/>
          <w:sz w:val="32"/>
          <w:szCs w:val="32"/>
        </w:rPr>
        <w:t>（十五）学生对工作满意度评价</w:t>
      </w:r>
      <w:bookmarkEnd w:id="238"/>
      <w:bookmarkEnd w:id="239"/>
      <w:bookmarkEnd w:id="240"/>
      <w:bookmarkEnd w:id="241"/>
      <w:bookmarkEnd w:id="242"/>
      <w:bookmarkEnd w:id="243"/>
      <w:bookmarkEnd w:id="244"/>
      <w:bookmarkEnd w:id="245"/>
      <w:bookmarkEnd w:id="246"/>
    </w:p>
    <w:p w:rsidR="0027491E" w:rsidRDefault="0027491E" w:rsidP="00200FBE">
      <w:pPr>
        <w:tabs>
          <w:tab w:val="left" w:pos="785"/>
        </w:tabs>
        <w:ind w:firstLineChars="50" w:firstLine="160"/>
        <w:rPr>
          <w:rFonts w:cs="Times New Roman"/>
          <w:sz w:val="32"/>
          <w:szCs w:val="32"/>
        </w:rPr>
      </w:pPr>
      <w:r>
        <w:rPr>
          <w:sz w:val="32"/>
          <w:szCs w:val="32"/>
        </w:rPr>
        <w:lastRenderedPageBreak/>
        <w:t xml:space="preserve">   2017</w:t>
      </w:r>
      <w:r>
        <w:rPr>
          <w:rFonts w:cs="宋体" w:hint="eastAsia"/>
          <w:sz w:val="32"/>
          <w:szCs w:val="32"/>
        </w:rPr>
        <w:t>届毕业生对工作的满意度评价如下图。总体来说，学生对工作的总体满意度为</w:t>
      </w:r>
      <w:r>
        <w:rPr>
          <w:sz w:val="32"/>
          <w:szCs w:val="32"/>
        </w:rPr>
        <w:t>4.04</w:t>
      </w:r>
      <w:r>
        <w:rPr>
          <w:rFonts w:cs="宋体" w:hint="eastAsia"/>
          <w:sz w:val="32"/>
          <w:szCs w:val="32"/>
        </w:rPr>
        <w:t>分（最高</w:t>
      </w:r>
      <w:r>
        <w:rPr>
          <w:sz w:val="32"/>
          <w:szCs w:val="32"/>
        </w:rPr>
        <w:t>5</w:t>
      </w:r>
      <w:r>
        <w:rPr>
          <w:rFonts w:cs="宋体" w:hint="eastAsia"/>
          <w:sz w:val="32"/>
          <w:szCs w:val="32"/>
        </w:rPr>
        <w:t>分）。学生对工作的安全性认可度最高，为</w:t>
      </w:r>
      <w:r>
        <w:rPr>
          <w:sz w:val="32"/>
          <w:szCs w:val="32"/>
        </w:rPr>
        <w:t>4.25</w:t>
      </w:r>
      <w:r>
        <w:rPr>
          <w:rFonts w:cs="宋体" w:hint="eastAsia"/>
          <w:sz w:val="32"/>
          <w:szCs w:val="32"/>
        </w:rPr>
        <w:t>分。同时，也可以看到学生</w:t>
      </w:r>
      <w:r w:rsidRPr="003074D3">
        <w:rPr>
          <w:rFonts w:cs="宋体" w:hint="eastAsia"/>
          <w:sz w:val="32"/>
          <w:szCs w:val="32"/>
        </w:rPr>
        <w:t>对当</w:t>
      </w:r>
      <w:r>
        <w:rPr>
          <w:rFonts w:cs="宋体" w:hint="eastAsia"/>
          <w:sz w:val="32"/>
          <w:szCs w:val="32"/>
        </w:rPr>
        <w:t>前收入水平的认可度最低，仅为</w:t>
      </w:r>
      <w:r>
        <w:rPr>
          <w:sz w:val="32"/>
          <w:szCs w:val="32"/>
        </w:rPr>
        <w:t>3.37</w:t>
      </w:r>
      <w:r>
        <w:rPr>
          <w:rFonts w:cs="宋体" w:hint="eastAsia"/>
          <w:sz w:val="32"/>
          <w:szCs w:val="32"/>
        </w:rPr>
        <w:t>分。</w:t>
      </w:r>
    </w:p>
    <w:p w:rsidR="0027491E" w:rsidRDefault="00DB1881" w:rsidP="002406F1">
      <w:pPr>
        <w:tabs>
          <w:tab w:val="left" w:pos="785"/>
        </w:tabs>
        <w:rPr>
          <w:rFonts w:cs="Times New Roman"/>
          <w:sz w:val="32"/>
          <w:szCs w:val="32"/>
        </w:rPr>
      </w:pPr>
      <w:r>
        <w:rPr>
          <w:rFonts w:cs="Times New Roman"/>
          <w:noProof/>
          <w:sz w:val="32"/>
          <w:szCs w:val="32"/>
        </w:rPr>
        <w:drawing>
          <wp:inline distT="0" distB="0" distL="0" distR="0">
            <wp:extent cx="6677025" cy="4305300"/>
            <wp:effectExtent l="19050" t="0" r="9525" b="0"/>
            <wp:docPr id="22" name="图表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8"/>
                    <pic:cNvPicPr>
                      <a:picLocks noChangeArrowheads="1"/>
                    </pic:cNvPicPr>
                  </pic:nvPicPr>
                  <pic:blipFill>
                    <a:blip r:embed="rId30"/>
                    <a:srcRect/>
                    <a:stretch>
                      <a:fillRect/>
                    </a:stretch>
                  </pic:blipFill>
                  <pic:spPr bwMode="auto">
                    <a:xfrm>
                      <a:off x="0" y="0"/>
                      <a:ext cx="6677025" cy="4305300"/>
                    </a:xfrm>
                    <a:prstGeom prst="rect">
                      <a:avLst/>
                    </a:prstGeom>
                    <a:noFill/>
                    <a:ln w="9525">
                      <a:noFill/>
                      <a:miter lim="800000"/>
                      <a:headEnd/>
                      <a:tailEnd/>
                    </a:ln>
                  </pic:spPr>
                </pic:pic>
              </a:graphicData>
            </a:graphic>
          </wp:inline>
        </w:drawing>
      </w:r>
    </w:p>
    <w:p w:rsidR="0027491E" w:rsidRPr="00D61CDE" w:rsidRDefault="0027491E" w:rsidP="00D61CDE">
      <w:pPr>
        <w:outlineLvl w:val="1"/>
        <w:rPr>
          <w:rFonts w:cs="Times New Roman"/>
          <w:b/>
          <w:bCs/>
          <w:sz w:val="32"/>
          <w:szCs w:val="32"/>
        </w:rPr>
      </w:pPr>
      <w:bookmarkStart w:id="247" w:name="_Toc501294515"/>
      <w:bookmarkStart w:id="248" w:name="_Toc501294582"/>
      <w:bookmarkStart w:id="249" w:name="_Toc501443176"/>
      <w:bookmarkStart w:id="250" w:name="_Toc501467672"/>
      <w:bookmarkStart w:id="251" w:name="_Toc501467818"/>
      <w:bookmarkStart w:id="252" w:name="_Toc501467917"/>
      <w:bookmarkStart w:id="253" w:name="_Toc501467983"/>
      <w:bookmarkStart w:id="254" w:name="_Toc501519167"/>
      <w:bookmarkStart w:id="255" w:name="_Toc501719478"/>
      <w:r w:rsidRPr="00D61CDE">
        <w:rPr>
          <w:rFonts w:cs="宋体" w:hint="eastAsia"/>
          <w:b/>
          <w:bCs/>
          <w:sz w:val="32"/>
          <w:szCs w:val="32"/>
        </w:rPr>
        <w:t>（十六）学生影响就业及职业发展的因素评价</w:t>
      </w:r>
      <w:bookmarkEnd w:id="247"/>
      <w:bookmarkEnd w:id="248"/>
      <w:bookmarkEnd w:id="249"/>
      <w:bookmarkEnd w:id="250"/>
      <w:bookmarkEnd w:id="251"/>
      <w:bookmarkEnd w:id="252"/>
      <w:bookmarkEnd w:id="253"/>
      <w:bookmarkEnd w:id="254"/>
      <w:bookmarkEnd w:id="255"/>
    </w:p>
    <w:p w:rsidR="0027491E" w:rsidRDefault="0027491E" w:rsidP="002406F1">
      <w:pPr>
        <w:tabs>
          <w:tab w:val="left" w:pos="785"/>
        </w:tabs>
        <w:rPr>
          <w:rFonts w:cs="Times New Roman"/>
          <w:sz w:val="32"/>
          <w:szCs w:val="32"/>
        </w:rPr>
      </w:pPr>
      <w:r>
        <w:rPr>
          <w:sz w:val="32"/>
          <w:szCs w:val="32"/>
        </w:rPr>
        <w:t xml:space="preserve">    </w:t>
      </w:r>
      <w:r>
        <w:rPr>
          <w:rFonts w:cs="宋体" w:hint="eastAsia"/>
          <w:sz w:val="32"/>
          <w:szCs w:val="32"/>
        </w:rPr>
        <w:t>毕业生对影响就业及职业发展的因素评价如下图。毕业生认为，有责任感是影响毕业生就业及职业发展的第一因素，分值为</w:t>
      </w:r>
      <w:r>
        <w:rPr>
          <w:sz w:val="32"/>
          <w:szCs w:val="32"/>
        </w:rPr>
        <w:t>4.77</w:t>
      </w:r>
      <w:r>
        <w:rPr>
          <w:rFonts w:cs="宋体" w:hint="eastAsia"/>
          <w:sz w:val="32"/>
          <w:szCs w:val="32"/>
        </w:rPr>
        <w:t>分（最高</w:t>
      </w:r>
      <w:r>
        <w:rPr>
          <w:sz w:val="32"/>
          <w:szCs w:val="32"/>
        </w:rPr>
        <w:t>5</w:t>
      </w:r>
      <w:r>
        <w:rPr>
          <w:rFonts w:cs="宋体" w:hint="eastAsia"/>
          <w:sz w:val="32"/>
          <w:szCs w:val="32"/>
        </w:rPr>
        <w:t>分），其次为诚实守信的因素，因此可以看出学生对责任感和诚实守信的认可度在增加。</w:t>
      </w:r>
    </w:p>
    <w:p w:rsidR="0027491E" w:rsidRDefault="00DB1881" w:rsidP="002406F1">
      <w:pPr>
        <w:tabs>
          <w:tab w:val="left" w:pos="785"/>
        </w:tabs>
        <w:rPr>
          <w:rFonts w:cs="Times New Roman"/>
          <w:sz w:val="32"/>
          <w:szCs w:val="32"/>
        </w:rPr>
      </w:pPr>
      <w:r>
        <w:rPr>
          <w:rFonts w:cs="Times New Roman"/>
          <w:noProof/>
          <w:sz w:val="32"/>
          <w:szCs w:val="32"/>
        </w:rPr>
        <w:lastRenderedPageBreak/>
        <w:drawing>
          <wp:inline distT="0" distB="0" distL="0" distR="0">
            <wp:extent cx="6677025" cy="2962275"/>
            <wp:effectExtent l="19050" t="0" r="9525" b="0"/>
            <wp:docPr id="23" name="图表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9"/>
                    <pic:cNvPicPr>
                      <a:picLocks noChangeArrowheads="1"/>
                    </pic:cNvPicPr>
                  </pic:nvPicPr>
                  <pic:blipFill>
                    <a:blip r:embed="rId31"/>
                    <a:srcRect b="-64"/>
                    <a:stretch>
                      <a:fillRect/>
                    </a:stretch>
                  </pic:blipFill>
                  <pic:spPr bwMode="auto">
                    <a:xfrm>
                      <a:off x="0" y="0"/>
                      <a:ext cx="6677025" cy="2962275"/>
                    </a:xfrm>
                    <a:prstGeom prst="rect">
                      <a:avLst/>
                    </a:prstGeom>
                    <a:noFill/>
                    <a:ln w="9525">
                      <a:noFill/>
                      <a:miter lim="800000"/>
                      <a:headEnd/>
                      <a:tailEnd/>
                    </a:ln>
                  </pic:spPr>
                </pic:pic>
              </a:graphicData>
            </a:graphic>
          </wp:inline>
        </w:drawing>
      </w:r>
    </w:p>
    <w:p w:rsidR="0027491E" w:rsidRPr="00D61CDE" w:rsidRDefault="0027491E" w:rsidP="00D61CDE">
      <w:pPr>
        <w:outlineLvl w:val="1"/>
        <w:rPr>
          <w:rFonts w:cs="Times New Roman"/>
          <w:b/>
          <w:bCs/>
          <w:sz w:val="32"/>
          <w:szCs w:val="32"/>
        </w:rPr>
      </w:pPr>
      <w:bookmarkStart w:id="256" w:name="_Toc501294516"/>
      <w:bookmarkStart w:id="257" w:name="_Toc501294583"/>
      <w:bookmarkStart w:id="258" w:name="_Toc501443177"/>
      <w:bookmarkStart w:id="259" w:name="_Toc501467673"/>
      <w:bookmarkStart w:id="260" w:name="_Toc501467819"/>
      <w:bookmarkStart w:id="261" w:name="_Toc501467918"/>
      <w:bookmarkStart w:id="262" w:name="_Toc501467984"/>
      <w:bookmarkStart w:id="263" w:name="_Toc501519168"/>
      <w:bookmarkStart w:id="264" w:name="_Toc501719479"/>
      <w:r w:rsidRPr="00D61CDE">
        <w:rPr>
          <w:rFonts w:cs="宋体" w:hint="eastAsia"/>
          <w:b/>
          <w:bCs/>
          <w:sz w:val="32"/>
          <w:szCs w:val="32"/>
        </w:rPr>
        <w:t>（十七）对母校教育教学工作的综合评价</w:t>
      </w:r>
      <w:bookmarkEnd w:id="256"/>
      <w:bookmarkEnd w:id="257"/>
      <w:bookmarkEnd w:id="258"/>
      <w:bookmarkEnd w:id="259"/>
      <w:bookmarkEnd w:id="260"/>
      <w:bookmarkEnd w:id="261"/>
      <w:bookmarkEnd w:id="262"/>
      <w:bookmarkEnd w:id="263"/>
      <w:bookmarkEnd w:id="264"/>
    </w:p>
    <w:p w:rsidR="0027491E" w:rsidRDefault="0027491E" w:rsidP="002406F1">
      <w:pPr>
        <w:tabs>
          <w:tab w:val="left" w:pos="785"/>
        </w:tabs>
        <w:rPr>
          <w:rFonts w:cs="Times New Roman"/>
          <w:sz w:val="32"/>
          <w:szCs w:val="32"/>
        </w:rPr>
      </w:pPr>
      <w:r>
        <w:rPr>
          <w:sz w:val="32"/>
          <w:szCs w:val="32"/>
        </w:rPr>
        <w:t xml:space="preserve">    </w:t>
      </w:r>
      <w:r>
        <w:rPr>
          <w:rFonts w:cs="宋体" w:hint="eastAsia"/>
          <w:sz w:val="32"/>
          <w:szCs w:val="32"/>
        </w:rPr>
        <w:t>毕业身对母校教育教学工作的评价中，对专业课程结构设置评价最高，为</w:t>
      </w:r>
      <w:r>
        <w:rPr>
          <w:sz w:val="32"/>
          <w:szCs w:val="32"/>
        </w:rPr>
        <w:t>4.61</w:t>
      </w:r>
      <w:r>
        <w:rPr>
          <w:rFonts w:cs="宋体" w:hint="eastAsia"/>
          <w:sz w:val="32"/>
          <w:szCs w:val="32"/>
        </w:rPr>
        <w:t>分（最高</w:t>
      </w:r>
      <w:r>
        <w:rPr>
          <w:sz w:val="32"/>
          <w:szCs w:val="32"/>
        </w:rPr>
        <w:t>5</w:t>
      </w:r>
      <w:r>
        <w:rPr>
          <w:rFonts w:cs="宋体" w:hint="eastAsia"/>
          <w:sz w:val="32"/>
          <w:szCs w:val="32"/>
        </w:rPr>
        <w:t>分），其次是整体人才培养工作，为</w:t>
      </w:r>
      <w:r>
        <w:rPr>
          <w:sz w:val="32"/>
          <w:szCs w:val="32"/>
        </w:rPr>
        <w:t>4.6</w:t>
      </w:r>
      <w:r>
        <w:rPr>
          <w:rFonts w:cs="宋体" w:hint="eastAsia"/>
          <w:sz w:val="32"/>
          <w:szCs w:val="32"/>
        </w:rPr>
        <w:t>分。</w:t>
      </w:r>
      <w:r w:rsidR="00DB1881">
        <w:rPr>
          <w:rFonts w:cs="Times New Roman"/>
          <w:noProof/>
          <w:sz w:val="32"/>
          <w:szCs w:val="32"/>
        </w:rPr>
        <w:drawing>
          <wp:inline distT="0" distB="0" distL="0" distR="0">
            <wp:extent cx="6677025" cy="2705100"/>
            <wp:effectExtent l="19050" t="0" r="9525" b="0"/>
            <wp:docPr id="24" name="图表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0"/>
                    <pic:cNvPicPr>
                      <a:picLocks noChangeArrowheads="1"/>
                    </pic:cNvPicPr>
                  </pic:nvPicPr>
                  <pic:blipFill>
                    <a:blip r:embed="rId32"/>
                    <a:srcRect/>
                    <a:stretch>
                      <a:fillRect/>
                    </a:stretch>
                  </pic:blipFill>
                  <pic:spPr bwMode="auto">
                    <a:xfrm>
                      <a:off x="0" y="0"/>
                      <a:ext cx="6677025" cy="2705100"/>
                    </a:xfrm>
                    <a:prstGeom prst="rect">
                      <a:avLst/>
                    </a:prstGeom>
                    <a:noFill/>
                    <a:ln w="9525">
                      <a:noFill/>
                      <a:miter lim="800000"/>
                      <a:headEnd/>
                      <a:tailEnd/>
                    </a:ln>
                  </pic:spPr>
                </pic:pic>
              </a:graphicData>
            </a:graphic>
          </wp:inline>
        </w:drawing>
      </w:r>
    </w:p>
    <w:p w:rsidR="0027491E" w:rsidRPr="00D61CDE" w:rsidRDefault="0027491E" w:rsidP="00D61CDE">
      <w:pPr>
        <w:outlineLvl w:val="1"/>
        <w:rPr>
          <w:rFonts w:cs="Times New Roman"/>
          <w:b/>
          <w:bCs/>
          <w:sz w:val="32"/>
          <w:szCs w:val="32"/>
        </w:rPr>
      </w:pPr>
      <w:bookmarkStart w:id="265" w:name="_Toc501294517"/>
      <w:bookmarkStart w:id="266" w:name="_Toc501294584"/>
      <w:bookmarkStart w:id="267" w:name="_Toc501443178"/>
      <w:bookmarkStart w:id="268" w:name="_Toc501467674"/>
      <w:bookmarkStart w:id="269" w:name="_Toc501467820"/>
      <w:bookmarkStart w:id="270" w:name="_Toc501467919"/>
      <w:bookmarkStart w:id="271" w:name="_Toc501467985"/>
      <w:bookmarkStart w:id="272" w:name="_Toc501519169"/>
      <w:bookmarkStart w:id="273" w:name="_Toc501719480"/>
      <w:r w:rsidRPr="00D61CDE">
        <w:rPr>
          <w:rFonts w:cs="宋体" w:hint="eastAsia"/>
          <w:b/>
          <w:bCs/>
          <w:sz w:val="32"/>
          <w:szCs w:val="32"/>
        </w:rPr>
        <w:t>（</w:t>
      </w:r>
      <w:r>
        <w:rPr>
          <w:rFonts w:cs="宋体" w:hint="eastAsia"/>
          <w:b/>
          <w:bCs/>
          <w:sz w:val="32"/>
          <w:szCs w:val="32"/>
        </w:rPr>
        <w:t>十八</w:t>
      </w:r>
      <w:r w:rsidRPr="00D61CDE">
        <w:rPr>
          <w:rFonts w:cs="宋体" w:hint="eastAsia"/>
          <w:b/>
          <w:bCs/>
          <w:sz w:val="32"/>
          <w:szCs w:val="32"/>
        </w:rPr>
        <w:t>）对母校职业指导与就业服务工作的评价</w:t>
      </w:r>
      <w:bookmarkEnd w:id="265"/>
      <w:bookmarkEnd w:id="266"/>
      <w:bookmarkEnd w:id="267"/>
      <w:bookmarkEnd w:id="268"/>
      <w:bookmarkEnd w:id="269"/>
      <w:bookmarkEnd w:id="270"/>
      <w:bookmarkEnd w:id="271"/>
      <w:bookmarkEnd w:id="272"/>
      <w:bookmarkEnd w:id="273"/>
    </w:p>
    <w:p w:rsidR="0027491E" w:rsidRDefault="0027491E" w:rsidP="002406F1">
      <w:pPr>
        <w:tabs>
          <w:tab w:val="left" w:pos="785"/>
        </w:tabs>
        <w:rPr>
          <w:rFonts w:cs="Times New Roman"/>
          <w:sz w:val="32"/>
          <w:szCs w:val="32"/>
        </w:rPr>
      </w:pPr>
      <w:r w:rsidRPr="004330EB">
        <w:rPr>
          <w:sz w:val="32"/>
          <w:szCs w:val="32"/>
        </w:rPr>
        <w:t xml:space="preserve">    </w:t>
      </w:r>
      <w:r w:rsidRPr="004330EB">
        <w:rPr>
          <w:rFonts w:cs="宋体" w:hint="eastAsia"/>
          <w:sz w:val="32"/>
          <w:szCs w:val="32"/>
        </w:rPr>
        <w:t>学生对母校职业指导与就业服务工作的评价如下图。总体来说，学生对就业指导工作还是比较认可的，分值为</w:t>
      </w:r>
      <w:r w:rsidRPr="004330EB">
        <w:rPr>
          <w:sz w:val="32"/>
          <w:szCs w:val="32"/>
        </w:rPr>
        <w:t>4.62</w:t>
      </w:r>
      <w:r w:rsidRPr="004330EB">
        <w:rPr>
          <w:rFonts w:cs="宋体" w:hint="eastAsia"/>
          <w:sz w:val="32"/>
          <w:szCs w:val="32"/>
        </w:rPr>
        <w:t>分。</w:t>
      </w:r>
      <w:r w:rsidR="00527A61">
        <w:rPr>
          <w:rFonts w:cs="宋体" w:hint="eastAsia"/>
          <w:sz w:val="32"/>
          <w:szCs w:val="32"/>
        </w:rPr>
        <w:t xml:space="preserve"> </w:t>
      </w:r>
      <w:r w:rsidR="00DB1881">
        <w:rPr>
          <w:rFonts w:cs="Times New Roman"/>
          <w:noProof/>
          <w:sz w:val="32"/>
          <w:szCs w:val="32"/>
        </w:rPr>
        <w:lastRenderedPageBreak/>
        <w:drawing>
          <wp:inline distT="0" distB="0" distL="0" distR="0">
            <wp:extent cx="6677025" cy="2514600"/>
            <wp:effectExtent l="19050" t="0" r="9525" b="0"/>
            <wp:docPr id="25" name="图表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1"/>
                    <pic:cNvPicPr>
                      <a:picLocks noChangeArrowheads="1"/>
                    </pic:cNvPicPr>
                  </pic:nvPicPr>
                  <pic:blipFill>
                    <a:blip r:embed="rId33"/>
                    <a:srcRect/>
                    <a:stretch>
                      <a:fillRect/>
                    </a:stretch>
                  </pic:blipFill>
                  <pic:spPr bwMode="auto">
                    <a:xfrm>
                      <a:off x="0" y="0"/>
                      <a:ext cx="6677025" cy="2514600"/>
                    </a:xfrm>
                    <a:prstGeom prst="rect">
                      <a:avLst/>
                    </a:prstGeom>
                    <a:noFill/>
                    <a:ln w="9525">
                      <a:noFill/>
                      <a:miter lim="800000"/>
                      <a:headEnd/>
                      <a:tailEnd/>
                    </a:ln>
                  </pic:spPr>
                </pic:pic>
              </a:graphicData>
            </a:graphic>
          </wp:inline>
        </w:drawing>
      </w:r>
    </w:p>
    <w:p w:rsidR="0027491E" w:rsidRPr="00354C78" w:rsidRDefault="0027491E" w:rsidP="00F87AA6">
      <w:pPr>
        <w:pStyle w:val="a5"/>
        <w:numPr>
          <w:ilvl w:val="0"/>
          <w:numId w:val="1"/>
        </w:numPr>
        <w:ind w:left="1077" w:firstLineChars="0" w:hanging="1077"/>
        <w:outlineLvl w:val="0"/>
        <w:rPr>
          <w:rFonts w:cs="Times New Roman"/>
          <w:b/>
          <w:bCs/>
          <w:sz w:val="52"/>
          <w:szCs w:val="52"/>
        </w:rPr>
      </w:pPr>
      <w:bookmarkStart w:id="274" w:name="_Toc501294585"/>
      <w:bookmarkStart w:id="275" w:name="_Toc501443179"/>
      <w:bookmarkStart w:id="276" w:name="_Toc501467675"/>
      <w:bookmarkStart w:id="277" w:name="_Toc501467821"/>
      <w:bookmarkStart w:id="278" w:name="_Toc501467920"/>
      <w:bookmarkStart w:id="279" w:name="_Toc501467986"/>
      <w:bookmarkStart w:id="280" w:name="_Toc501519170"/>
      <w:bookmarkStart w:id="281" w:name="_Toc501719481"/>
      <w:r w:rsidRPr="00354C78">
        <w:rPr>
          <w:rFonts w:cs="宋体" w:hint="eastAsia"/>
          <w:b/>
          <w:bCs/>
          <w:sz w:val="52"/>
          <w:szCs w:val="52"/>
        </w:rPr>
        <w:t>单位评价</w:t>
      </w:r>
      <w:bookmarkEnd w:id="274"/>
      <w:bookmarkEnd w:id="275"/>
      <w:bookmarkEnd w:id="276"/>
      <w:bookmarkEnd w:id="277"/>
      <w:bookmarkEnd w:id="278"/>
      <w:bookmarkEnd w:id="279"/>
      <w:bookmarkEnd w:id="280"/>
      <w:bookmarkEnd w:id="281"/>
    </w:p>
    <w:p w:rsidR="0027491E" w:rsidRPr="00D61CDE" w:rsidRDefault="0027491E" w:rsidP="00D61CDE">
      <w:pPr>
        <w:outlineLvl w:val="1"/>
        <w:rPr>
          <w:rFonts w:cs="Times New Roman"/>
          <w:b/>
          <w:bCs/>
          <w:sz w:val="32"/>
          <w:szCs w:val="32"/>
        </w:rPr>
      </w:pPr>
      <w:bookmarkStart w:id="282" w:name="_Toc501294518"/>
      <w:bookmarkStart w:id="283" w:name="_Toc501294586"/>
      <w:bookmarkStart w:id="284" w:name="_Toc501443180"/>
      <w:bookmarkStart w:id="285" w:name="_Toc501467676"/>
      <w:bookmarkStart w:id="286" w:name="_Toc501467822"/>
      <w:bookmarkStart w:id="287" w:name="_Toc501467921"/>
      <w:bookmarkStart w:id="288" w:name="_Toc501467987"/>
      <w:bookmarkStart w:id="289" w:name="_Toc501519171"/>
      <w:bookmarkStart w:id="290" w:name="_Toc501719482"/>
      <w:r>
        <w:rPr>
          <w:rFonts w:cs="宋体" w:hint="eastAsia"/>
          <w:b/>
          <w:bCs/>
          <w:sz w:val="32"/>
          <w:szCs w:val="32"/>
        </w:rPr>
        <w:t>（一）</w:t>
      </w:r>
      <w:r w:rsidRPr="00D61CDE">
        <w:rPr>
          <w:rFonts w:cs="宋体" w:hint="eastAsia"/>
          <w:b/>
          <w:bCs/>
          <w:sz w:val="32"/>
          <w:szCs w:val="32"/>
        </w:rPr>
        <w:t>总体满意度</w:t>
      </w:r>
      <w:bookmarkEnd w:id="282"/>
      <w:bookmarkEnd w:id="283"/>
      <w:bookmarkEnd w:id="284"/>
      <w:bookmarkEnd w:id="285"/>
      <w:bookmarkEnd w:id="286"/>
      <w:bookmarkEnd w:id="287"/>
      <w:bookmarkEnd w:id="288"/>
      <w:bookmarkEnd w:id="289"/>
      <w:bookmarkEnd w:id="290"/>
    </w:p>
    <w:p w:rsidR="0027491E" w:rsidRDefault="00DB1881" w:rsidP="008A4468">
      <w:pPr>
        <w:tabs>
          <w:tab w:val="left" w:pos="785"/>
        </w:tabs>
        <w:rPr>
          <w:rFonts w:cs="Times New Roman"/>
          <w:sz w:val="32"/>
          <w:szCs w:val="32"/>
        </w:rPr>
      </w:pPr>
      <w:r>
        <w:rPr>
          <w:rFonts w:cs="Times New Roman"/>
          <w:noProof/>
        </w:rPr>
        <w:drawing>
          <wp:inline distT="0" distB="0" distL="0" distR="0">
            <wp:extent cx="6619875" cy="2752725"/>
            <wp:effectExtent l="19050" t="0" r="9525" b="0"/>
            <wp:docPr id="26" name="图表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4"/>
                    <pic:cNvPicPr>
                      <a:picLocks noChangeArrowheads="1"/>
                    </pic:cNvPicPr>
                  </pic:nvPicPr>
                  <pic:blipFill>
                    <a:blip r:embed="rId34"/>
                    <a:srcRect/>
                    <a:stretch>
                      <a:fillRect/>
                    </a:stretch>
                  </pic:blipFill>
                  <pic:spPr bwMode="auto">
                    <a:xfrm>
                      <a:off x="0" y="0"/>
                      <a:ext cx="6619875" cy="2752725"/>
                    </a:xfrm>
                    <a:prstGeom prst="rect">
                      <a:avLst/>
                    </a:prstGeom>
                    <a:noFill/>
                    <a:ln w="9525">
                      <a:noFill/>
                      <a:miter lim="800000"/>
                      <a:headEnd/>
                      <a:tailEnd/>
                    </a:ln>
                  </pic:spPr>
                </pic:pic>
              </a:graphicData>
            </a:graphic>
          </wp:inline>
        </w:drawing>
      </w:r>
    </w:p>
    <w:p w:rsidR="0027491E" w:rsidRDefault="0027491E" w:rsidP="008A4468">
      <w:pPr>
        <w:tabs>
          <w:tab w:val="left" w:pos="785"/>
        </w:tabs>
        <w:rPr>
          <w:rFonts w:cs="Times New Roman"/>
          <w:sz w:val="32"/>
          <w:szCs w:val="32"/>
        </w:rPr>
      </w:pPr>
      <w:r>
        <w:rPr>
          <w:sz w:val="32"/>
          <w:szCs w:val="32"/>
        </w:rPr>
        <w:t xml:space="preserve">     </w:t>
      </w:r>
      <w:r>
        <w:rPr>
          <w:rFonts w:cs="宋体" w:hint="eastAsia"/>
          <w:sz w:val="32"/>
          <w:szCs w:val="32"/>
        </w:rPr>
        <w:t>上图为单位对我校毕业生总体满意度。单位对我校</w:t>
      </w:r>
      <w:r>
        <w:rPr>
          <w:sz w:val="32"/>
          <w:szCs w:val="32"/>
        </w:rPr>
        <w:t>2017</w:t>
      </w:r>
      <w:r>
        <w:rPr>
          <w:rFonts w:cs="宋体" w:hint="eastAsia"/>
          <w:sz w:val="32"/>
          <w:szCs w:val="32"/>
        </w:rPr>
        <w:t>届毕业生评价为满意</w:t>
      </w:r>
      <w:r w:rsidRPr="00472D9E">
        <w:rPr>
          <w:rFonts w:cs="宋体" w:hint="eastAsia"/>
          <w:color w:val="FF0000"/>
          <w:sz w:val="32"/>
          <w:szCs w:val="32"/>
        </w:rPr>
        <w:t>，</w:t>
      </w:r>
      <w:r>
        <w:rPr>
          <w:rFonts w:cs="宋体" w:hint="eastAsia"/>
          <w:sz w:val="32"/>
          <w:szCs w:val="32"/>
        </w:rPr>
        <w:t>占比为</w:t>
      </w:r>
      <w:r>
        <w:rPr>
          <w:sz w:val="32"/>
          <w:szCs w:val="32"/>
        </w:rPr>
        <w:t>71.43%</w:t>
      </w:r>
      <w:r>
        <w:rPr>
          <w:rFonts w:cs="宋体" w:hint="eastAsia"/>
          <w:sz w:val="32"/>
          <w:szCs w:val="32"/>
        </w:rPr>
        <w:t>；评价为很满意的占</w:t>
      </w:r>
      <w:r>
        <w:rPr>
          <w:sz w:val="32"/>
          <w:szCs w:val="32"/>
        </w:rPr>
        <w:t>14.29%</w:t>
      </w:r>
      <w:r>
        <w:rPr>
          <w:rFonts w:cs="宋体" w:hint="eastAsia"/>
          <w:sz w:val="32"/>
          <w:szCs w:val="32"/>
        </w:rPr>
        <w:t>。</w:t>
      </w:r>
    </w:p>
    <w:p w:rsidR="0027491E" w:rsidRDefault="0027491E" w:rsidP="00D61CDE">
      <w:pPr>
        <w:outlineLvl w:val="1"/>
        <w:rPr>
          <w:rFonts w:cs="Times New Roman"/>
          <w:b/>
          <w:bCs/>
          <w:sz w:val="32"/>
          <w:szCs w:val="32"/>
        </w:rPr>
      </w:pPr>
      <w:bookmarkStart w:id="291" w:name="_Toc501294519"/>
      <w:bookmarkStart w:id="292" w:name="_Toc501294587"/>
      <w:bookmarkStart w:id="293" w:name="_Toc501443181"/>
      <w:bookmarkStart w:id="294" w:name="_Toc501467677"/>
      <w:bookmarkStart w:id="295" w:name="_Toc501467823"/>
      <w:bookmarkStart w:id="296" w:name="_Toc501467922"/>
      <w:bookmarkStart w:id="297" w:name="_Toc501467988"/>
      <w:bookmarkStart w:id="298" w:name="_Toc501519172"/>
      <w:bookmarkStart w:id="299" w:name="_Toc501719483"/>
      <w:r w:rsidRPr="00D61CDE">
        <w:rPr>
          <w:rFonts w:cs="宋体" w:hint="eastAsia"/>
          <w:b/>
          <w:bCs/>
          <w:sz w:val="32"/>
          <w:szCs w:val="32"/>
        </w:rPr>
        <w:t>（二）对毕业生能力的评价</w:t>
      </w:r>
      <w:bookmarkEnd w:id="291"/>
      <w:bookmarkEnd w:id="292"/>
      <w:bookmarkEnd w:id="293"/>
      <w:bookmarkEnd w:id="294"/>
      <w:bookmarkEnd w:id="295"/>
      <w:bookmarkEnd w:id="296"/>
      <w:bookmarkEnd w:id="297"/>
      <w:bookmarkEnd w:id="298"/>
      <w:bookmarkEnd w:id="299"/>
    </w:p>
    <w:p w:rsidR="0027491E" w:rsidRDefault="0027491E" w:rsidP="004122B4">
      <w:pPr>
        <w:tabs>
          <w:tab w:val="left" w:pos="785"/>
        </w:tabs>
        <w:ind w:firstLine="660"/>
        <w:rPr>
          <w:rFonts w:cs="Times New Roman"/>
          <w:sz w:val="32"/>
          <w:szCs w:val="32"/>
        </w:rPr>
      </w:pPr>
      <w:r>
        <w:rPr>
          <w:rFonts w:cs="宋体" w:hint="eastAsia"/>
          <w:sz w:val="32"/>
          <w:szCs w:val="32"/>
        </w:rPr>
        <w:t>在对毕业生能力的评价中，对学习能力评价最高，为</w:t>
      </w:r>
      <w:r>
        <w:rPr>
          <w:sz w:val="32"/>
          <w:szCs w:val="32"/>
        </w:rPr>
        <w:t>4.86</w:t>
      </w:r>
      <w:r>
        <w:rPr>
          <w:rFonts w:cs="宋体" w:hint="eastAsia"/>
          <w:sz w:val="32"/>
          <w:szCs w:val="32"/>
        </w:rPr>
        <w:t>分（总分为</w:t>
      </w:r>
      <w:r>
        <w:rPr>
          <w:sz w:val="32"/>
          <w:szCs w:val="32"/>
        </w:rPr>
        <w:t>5</w:t>
      </w:r>
      <w:r>
        <w:rPr>
          <w:rFonts w:cs="宋体" w:hint="eastAsia"/>
          <w:sz w:val="32"/>
          <w:szCs w:val="32"/>
        </w:rPr>
        <w:t>分）；其次是团队协作能力，为</w:t>
      </w:r>
      <w:r>
        <w:rPr>
          <w:sz w:val="32"/>
          <w:szCs w:val="32"/>
        </w:rPr>
        <w:t>4.71</w:t>
      </w:r>
      <w:r>
        <w:rPr>
          <w:rFonts w:cs="宋体" w:hint="eastAsia"/>
          <w:sz w:val="32"/>
          <w:szCs w:val="32"/>
        </w:rPr>
        <w:t>分；评价最低的为创新能力，为</w:t>
      </w:r>
      <w:r>
        <w:rPr>
          <w:sz w:val="32"/>
          <w:szCs w:val="32"/>
        </w:rPr>
        <w:t>3.86</w:t>
      </w:r>
      <w:r>
        <w:rPr>
          <w:rFonts w:cs="宋体" w:hint="eastAsia"/>
          <w:sz w:val="32"/>
          <w:szCs w:val="32"/>
        </w:rPr>
        <w:t>分。</w:t>
      </w:r>
    </w:p>
    <w:p w:rsidR="0027491E" w:rsidRPr="004122B4" w:rsidRDefault="0027491E" w:rsidP="00D61CDE">
      <w:pPr>
        <w:outlineLvl w:val="1"/>
        <w:rPr>
          <w:rFonts w:cs="Times New Roman"/>
          <w:b/>
          <w:bCs/>
          <w:sz w:val="32"/>
          <w:szCs w:val="32"/>
        </w:rPr>
      </w:pPr>
    </w:p>
    <w:p w:rsidR="0027491E" w:rsidRPr="008A4468" w:rsidRDefault="00DB1881" w:rsidP="008A4468">
      <w:pPr>
        <w:tabs>
          <w:tab w:val="left" w:pos="785"/>
        </w:tabs>
        <w:rPr>
          <w:rFonts w:cs="Times New Roman"/>
          <w:sz w:val="32"/>
          <w:szCs w:val="32"/>
        </w:rPr>
      </w:pPr>
      <w:r>
        <w:rPr>
          <w:rFonts w:cs="Times New Roman"/>
          <w:noProof/>
        </w:rPr>
        <w:lastRenderedPageBreak/>
        <w:drawing>
          <wp:inline distT="0" distB="0" distL="0" distR="0">
            <wp:extent cx="6619875" cy="3552825"/>
            <wp:effectExtent l="19050" t="0" r="9525" b="0"/>
            <wp:docPr id="27" name="图表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3"/>
                    <pic:cNvPicPr>
                      <a:picLocks noChangeArrowheads="1"/>
                    </pic:cNvPicPr>
                  </pic:nvPicPr>
                  <pic:blipFill>
                    <a:blip r:embed="rId35"/>
                    <a:srcRect b="-18"/>
                    <a:stretch>
                      <a:fillRect/>
                    </a:stretch>
                  </pic:blipFill>
                  <pic:spPr bwMode="auto">
                    <a:xfrm>
                      <a:off x="0" y="0"/>
                      <a:ext cx="6619875" cy="3552825"/>
                    </a:xfrm>
                    <a:prstGeom prst="rect">
                      <a:avLst/>
                    </a:prstGeom>
                    <a:noFill/>
                    <a:ln w="9525">
                      <a:noFill/>
                      <a:miter lim="800000"/>
                      <a:headEnd/>
                      <a:tailEnd/>
                    </a:ln>
                  </pic:spPr>
                </pic:pic>
              </a:graphicData>
            </a:graphic>
          </wp:inline>
        </w:drawing>
      </w:r>
    </w:p>
    <w:p w:rsidR="0027491E" w:rsidRPr="00D61CDE" w:rsidRDefault="0027491E" w:rsidP="00D61CDE">
      <w:pPr>
        <w:outlineLvl w:val="1"/>
        <w:rPr>
          <w:rFonts w:cs="Times New Roman"/>
          <w:b/>
          <w:bCs/>
          <w:sz w:val="32"/>
          <w:szCs w:val="32"/>
        </w:rPr>
      </w:pPr>
      <w:bookmarkStart w:id="300" w:name="_Toc501294520"/>
      <w:bookmarkStart w:id="301" w:name="_Toc501294588"/>
      <w:bookmarkStart w:id="302" w:name="_Toc501443182"/>
      <w:bookmarkStart w:id="303" w:name="_Toc501467678"/>
      <w:bookmarkStart w:id="304" w:name="_Toc501467824"/>
      <w:bookmarkStart w:id="305" w:name="_Toc501467923"/>
      <w:bookmarkStart w:id="306" w:name="_Toc501467989"/>
      <w:bookmarkStart w:id="307" w:name="_Toc501519173"/>
      <w:bookmarkStart w:id="308" w:name="_Toc501719484"/>
      <w:r w:rsidRPr="00D61CDE">
        <w:rPr>
          <w:rFonts w:cs="宋体" w:hint="eastAsia"/>
          <w:b/>
          <w:bCs/>
          <w:sz w:val="32"/>
          <w:szCs w:val="32"/>
        </w:rPr>
        <w:t>（三）对专业知识与专业技能的评价</w:t>
      </w:r>
      <w:bookmarkEnd w:id="300"/>
      <w:bookmarkEnd w:id="301"/>
      <w:bookmarkEnd w:id="302"/>
      <w:bookmarkEnd w:id="303"/>
      <w:bookmarkEnd w:id="304"/>
      <w:bookmarkEnd w:id="305"/>
      <w:bookmarkEnd w:id="306"/>
      <w:bookmarkEnd w:id="307"/>
      <w:bookmarkEnd w:id="308"/>
    </w:p>
    <w:p w:rsidR="0027491E" w:rsidRPr="00D04647" w:rsidRDefault="0027491E" w:rsidP="00200FBE">
      <w:pPr>
        <w:tabs>
          <w:tab w:val="left" w:pos="785"/>
        </w:tabs>
        <w:ind w:firstLineChars="200" w:firstLine="640"/>
        <w:rPr>
          <w:rFonts w:cs="Times New Roman"/>
          <w:sz w:val="32"/>
          <w:szCs w:val="32"/>
        </w:rPr>
      </w:pPr>
      <w:r>
        <w:rPr>
          <w:rFonts w:cs="宋体" w:hint="eastAsia"/>
          <w:sz w:val="32"/>
          <w:szCs w:val="32"/>
        </w:rPr>
        <w:t>在对毕业生的专业知识与专业技能的评价中，对专业理论基础评价最高为</w:t>
      </w:r>
      <w:r>
        <w:rPr>
          <w:sz w:val="32"/>
          <w:szCs w:val="32"/>
        </w:rPr>
        <w:t>4.71</w:t>
      </w:r>
      <w:r>
        <w:rPr>
          <w:rFonts w:cs="宋体" w:hint="eastAsia"/>
          <w:sz w:val="32"/>
          <w:szCs w:val="32"/>
        </w:rPr>
        <w:t>分（总分为</w:t>
      </w:r>
      <w:r>
        <w:rPr>
          <w:sz w:val="32"/>
          <w:szCs w:val="32"/>
        </w:rPr>
        <w:t>5</w:t>
      </w:r>
      <w:r>
        <w:rPr>
          <w:rFonts w:cs="宋体" w:hint="eastAsia"/>
          <w:sz w:val="32"/>
          <w:szCs w:val="32"/>
        </w:rPr>
        <w:t>分）；其次是专业应用技能，为</w:t>
      </w:r>
      <w:r>
        <w:rPr>
          <w:sz w:val="32"/>
          <w:szCs w:val="32"/>
        </w:rPr>
        <w:t>4.43</w:t>
      </w:r>
      <w:r>
        <w:rPr>
          <w:rFonts w:cs="宋体" w:hint="eastAsia"/>
          <w:sz w:val="32"/>
          <w:szCs w:val="32"/>
        </w:rPr>
        <w:t>分。</w:t>
      </w:r>
    </w:p>
    <w:p w:rsidR="0027491E" w:rsidRDefault="00DB1881" w:rsidP="00D04647">
      <w:pPr>
        <w:tabs>
          <w:tab w:val="left" w:pos="785"/>
        </w:tabs>
        <w:rPr>
          <w:rFonts w:cs="Times New Roman"/>
          <w:sz w:val="32"/>
          <w:szCs w:val="32"/>
        </w:rPr>
      </w:pPr>
      <w:r>
        <w:rPr>
          <w:rFonts w:cs="Times New Roman"/>
          <w:noProof/>
          <w:sz w:val="32"/>
          <w:szCs w:val="32"/>
        </w:rPr>
        <w:drawing>
          <wp:inline distT="0" distB="0" distL="0" distR="0">
            <wp:extent cx="6619875" cy="2752725"/>
            <wp:effectExtent l="19050" t="0" r="9525" b="0"/>
            <wp:docPr id="28" name="图表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5"/>
                    <pic:cNvPicPr>
                      <a:picLocks noChangeArrowheads="1"/>
                    </pic:cNvPicPr>
                  </pic:nvPicPr>
                  <pic:blipFill>
                    <a:blip r:embed="rId36"/>
                    <a:srcRect/>
                    <a:stretch>
                      <a:fillRect/>
                    </a:stretch>
                  </pic:blipFill>
                  <pic:spPr bwMode="auto">
                    <a:xfrm>
                      <a:off x="0" y="0"/>
                      <a:ext cx="6619875" cy="2752725"/>
                    </a:xfrm>
                    <a:prstGeom prst="rect">
                      <a:avLst/>
                    </a:prstGeom>
                    <a:noFill/>
                    <a:ln w="9525">
                      <a:noFill/>
                      <a:miter lim="800000"/>
                      <a:headEnd/>
                      <a:tailEnd/>
                    </a:ln>
                  </pic:spPr>
                </pic:pic>
              </a:graphicData>
            </a:graphic>
          </wp:inline>
        </w:drawing>
      </w:r>
    </w:p>
    <w:p w:rsidR="0027491E" w:rsidRPr="00354C78" w:rsidRDefault="0027491E" w:rsidP="00F87AA6">
      <w:pPr>
        <w:pStyle w:val="a5"/>
        <w:numPr>
          <w:ilvl w:val="0"/>
          <w:numId w:val="1"/>
        </w:numPr>
        <w:ind w:left="1077" w:firstLineChars="0" w:hanging="1077"/>
        <w:outlineLvl w:val="0"/>
        <w:rPr>
          <w:rFonts w:cs="Times New Roman"/>
          <w:b/>
          <w:bCs/>
          <w:sz w:val="52"/>
          <w:szCs w:val="52"/>
        </w:rPr>
      </w:pPr>
      <w:bookmarkStart w:id="309" w:name="_Toc501294589"/>
      <w:bookmarkStart w:id="310" w:name="_Toc501443183"/>
      <w:bookmarkStart w:id="311" w:name="_Toc501467679"/>
      <w:bookmarkStart w:id="312" w:name="_Toc501467825"/>
      <w:bookmarkStart w:id="313" w:name="_Toc501467924"/>
      <w:bookmarkStart w:id="314" w:name="_Toc501467990"/>
      <w:bookmarkStart w:id="315" w:name="_Toc501519174"/>
      <w:bookmarkStart w:id="316" w:name="_Toc501719485"/>
      <w:r w:rsidRPr="00354C78">
        <w:rPr>
          <w:rFonts w:cs="宋体" w:hint="eastAsia"/>
          <w:b/>
          <w:bCs/>
          <w:sz w:val="52"/>
          <w:szCs w:val="52"/>
        </w:rPr>
        <w:t>就业特点</w:t>
      </w:r>
      <w:bookmarkEnd w:id="309"/>
      <w:bookmarkEnd w:id="310"/>
      <w:bookmarkEnd w:id="311"/>
      <w:bookmarkEnd w:id="312"/>
      <w:bookmarkEnd w:id="313"/>
      <w:bookmarkEnd w:id="314"/>
      <w:bookmarkEnd w:id="315"/>
      <w:bookmarkEnd w:id="316"/>
    </w:p>
    <w:p w:rsidR="0027491E" w:rsidRPr="00D61CDE" w:rsidRDefault="0027491E" w:rsidP="00D61CDE">
      <w:pPr>
        <w:outlineLvl w:val="1"/>
        <w:rPr>
          <w:rFonts w:cs="Times New Roman"/>
          <w:b/>
          <w:bCs/>
          <w:sz w:val="32"/>
          <w:szCs w:val="32"/>
        </w:rPr>
      </w:pPr>
      <w:bookmarkStart w:id="317" w:name="_Toc501294521"/>
      <w:bookmarkStart w:id="318" w:name="_Toc501294590"/>
      <w:bookmarkStart w:id="319" w:name="_Toc501443184"/>
      <w:bookmarkStart w:id="320" w:name="_Toc501467680"/>
      <w:bookmarkStart w:id="321" w:name="_Toc501467826"/>
      <w:bookmarkStart w:id="322" w:name="_Toc501467925"/>
      <w:bookmarkStart w:id="323" w:name="_Toc501467991"/>
      <w:bookmarkStart w:id="324" w:name="_Toc501519175"/>
      <w:bookmarkStart w:id="325" w:name="_Toc501719486"/>
      <w:r>
        <w:rPr>
          <w:rFonts w:cs="宋体" w:hint="eastAsia"/>
          <w:b/>
          <w:bCs/>
          <w:sz w:val="32"/>
          <w:szCs w:val="32"/>
        </w:rPr>
        <w:t>（一）</w:t>
      </w:r>
      <w:r w:rsidRPr="00D61CDE">
        <w:rPr>
          <w:rFonts w:cs="宋体" w:hint="eastAsia"/>
          <w:b/>
          <w:bCs/>
          <w:sz w:val="32"/>
          <w:szCs w:val="32"/>
        </w:rPr>
        <w:t>就业地点相对集中</w:t>
      </w:r>
      <w:bookmarkEnd w:id="317"/>
      <w:bookmarkEnd w:id="318"/>
      <w:bookmarkEnd w:id="319"/>
      <w:bookmarkEnd w:id="320"/>
      <w:bookmarkEnd w:id="321"/>
      <w:bookmarkEnd w:id="322"/>
      <w:bookmarkEnd w:id="323"/>
      <w:bookmarkEnd w:id="324"/>
      <w:bookmarkEnd w:id="325"/>
    </w:p>
    <w:p w:rsidR="0027491E" w:rsidRDefault="0027491E" w:rsidP="00DC2085">
      <w:pPr>
        <w:tabs>
          <w:tab w:val="left" w:pos="785"/>
        </w:tabs>
        <w:ind w:firstLine="660"/>
        <w:rPr>
          <w:rFonts w:cs="Times New Roman"/>
          <w:sz w:val="32"/>
          <w:szCs w:val="32"/>
        </w:rPr>
      </w:pPr>
      <w:r>
        <w:rPr>
          <w:sz w:val="32"/>
          <w:szCs w:val="32"/>
        </w:rPr>
        <w:t>2017</w:t>
      </w:r>
      <w:r>
        <w:rPr>
          <w:rFonts w:cs="宋体" w:hint="eastAsia"/>
          <w:sz w:val="32"/>
          <w:szCs w:val="32"/>
        </w:rPr>
        <w:t>届毕业生生源主要集中在省内，同时，学校坐落在省会，地理位置上有一定的优势。再有，京津冀协调发展的政策促使省会在交通、政策等</w:t>
      </w:r>
      <w:r>
        <w:rPr>
          <w:rFonts w:cs="宋体" w:hint="eastAsia"/>
          <w:sz w:val="32"/>
          <w:szCs w:val="32"/>
        </w:rPr>
        <w:lastRenderedPageBreak/>
        <w:t>多方面较以前有很大改变，在省会城市就业成为毕业生的第一首选。县级市及县城在京津冀协同发展的政策下，交通有了很大改善；同时，学生对家乡有亲切感。所以，在县级市或县城就业成为毕业生不错的选择。</w:t>
      </w:r>
    </w:p>
    <w:p w:rsidR="0027491E" w:rsidRPr="00D61CDE" w:rsidRDefault="0027491E" w:rsidP="00D61CDE">
      <w:pPr>
        <w:outlineLvl w:val="1"/>
        <w:rPr>
          <w:rFonts w:cs="Times New Roman"/>
          <w:b/>
          <w:bCs/>
          <w:sz w:val="32"/>
          <w:szCs w:val="32"/>
        </w:rPr>
      </w:pPr>
      <w:bookmarkStart w:id="326" w:name="_Toc501294522"/>
      <w:bookmarkStart w:id="327" w:name="_Toc501294591"/>
      <w:bookmarkStart w:id="328" w:name="_Toc501443185"/>
      <w:bookmarkStart w:id="329" w:name="_Toc501467681"/>
      <w:bookmarkStart w:id="330" w:name="_Toc501467827"/>
      <w:bookmarkStart w:id="331" w:name="_Toc501467926"/>
      <w:bookmarkStart w:id="332" w:name="_Toc501467992"/>
      <w:bookmarkStart w:id="333" w:name="_Toc501519176"/>
      <w:bookmarkStart w:id="334" w:name="_Toc501719487"/>
      <w:r>
        <w:rPr>
          <w:rFonts w:cs="宋体" w:hint="eastAsia"/>
          <w:b/>
          <w:bCs/>
          <w:sz w:val="32"/>
          <w:szCs w:val="32"/>
        </w:rPr>
        <w:t>（二）</w:t>
      </w:r>
      <w:r w:rsidRPr="00D61CDE">
        <w:rPr>
          <w:rFonts w:cs="宋体" w:hint="eastAsia"/>
          <w:b/>
          <w:bCs/>
          <w:sz w:val="32"/>
          <w:szCs w:val="32"/>
        </w:rPr>
        <w:t>就业层次偏低</w:t>
      </w:r>
      <w:bookmarkEnd w:id="326"/>
      <w:bookmarkEnd w:id="327"/>
      <w:bookmarkEnd w:id="328"/>
      <w:bookmarkEnd w:id="329"/>
      <w:bookmarkEnd w:id="330"/>
      <w:bookmarkEnd w:id="331"/>
      <w:bookmarkEnd w:id="332"/>
      <w:bookmarkEnd w:id="333"/>
      <w:bookmarkEnd w:id="334"/>
    </w:p>
    <w:p w:rsidR="0027491E" w:rsidRDefault="0027491E" w:rsidP="00DC2085">
      <w:pPr>
        <w:tabs>
          <w:tab w:val="left" w:pos="785"/>
        </w:tabs>
        <w:ind w:firstLine="660"/>
        <w:rPr>
          <w:rFonts w:cs="Times New Roman"/>
          <w:sz w:val="32"/>
          <w:szCs w:val="32"/>
        </w:rPr>
      </w:pPr>
      <w:r>
        <w:rPr>
          <w:rFonts w:cs="宋体" w:hint="eastAsia"/>
          <w:sz w:val="32"/>
          <w:szCs w:val="32"/>
        </w:rPr>
        <w:t>从就业行业属性看，毕业生主要集中在中小微企业以及中初教育单位；从薪资水平看，主要集中在</w:t>
      </w:r>
      <w:r>
        <w:rPr>
          <w:sz w:val="32"/>
          <w:szCs w:val="32"/>
        </w:rPr>
        <w:t>3000</w:t>
      </w:r>
      <w:r>
        <w:rPr>
          <w:rFonts w:cs="宋体" w:hint="eastAsia"/>
          <w:sz w:val="32"/>
          <w:szCs w:val="32"/>
        </w:rPr>
        <w:t>元以下。</w:t>
      </w:r>
    </w:p>
    <w:p w:rsidR="0027491E" w:rsidRPr="00D61CDE" w:rsidRDefault="0027491E" w:rsidP="00D61CDE">
      <w:pPr>
        <w:outlineLvl w:val="1"/>
        <w:rPr>
          <w:rFonts w:cs="Times New Roman"/>
          <w:b/>
          <w:bCs/>
          <w:sz w:val="32"/>
          <w:szCs w:val="32"/>
        </w:rPr>
      </w:pPr>
      <w:bookmarkStart w:id="335" w:name="_Toc501294523"/>
      <w:bookmarkStart w:id="336" w:name="_Toc501294592"/>
      <w:bookmarkStart w:id="337" w:name="_Toc501443186"/>
      <w:bookmarkStart w:id="338" w:name="_Toc501467682"/>
      <w:bookmarkStart w:id="339" w:name="_Toc501467828"/>
      <w:bookmarkStart w:id="340" w:name="_Toc501467927"/>
      <w:bookmarkStart w:id="341" w:name="_Toc501467993"/>
      <w:bookmarkStart w:id="342" w:name="_Toc501519177"/>
      <w:bookmarkStart w:id="343" w:name="_Toc501719488"/>
      <w:r>
        <w:rPr>
          <w:rFonts w:cs="宋体" w:hint="eastAsia"/>
          <w:b/>
          <w:bCs/>
          <w:sz w:val="32"/>
          <w:szCs w:val="32"/>
        </w:rPr>
        <w:t>（三）</w:t>
      </w:r>
      <w:r w:rsidRPr="00D61CDE">
        <w:rPr>
          <w:rFonts w:cs="宋体" w:hint="eastAsia"/>
          <w:b/>
          <w:bCs/>
          <w:sz w:val="32"/>
          <w:szCs w:val="32"/>
        </w:rPr>
        <w:t>单位社会保障种类较少</w:t>
      </w:r>
      <w:bookmarkEnd w:id="335"/>
      <w:bookmarkEnd w:id="336"/>
      <w:bookmarkEnd w:id="337"/>
      <w:bookmarkEnd w:id="338"/>
      <w:bookmarkEnd w:id="339"/>
      <w:bookmarkEnd w:id="340"/>
      <w:bookmarkEnd w:id="341"/>
      <w:bookmarkEnd w:id="342"/>
      <w:bookmarkEnd w:id="343"/>
    </w:p>
    <w:p w:rsidR="0027491E" w:rsidRDefault="0027491E" w:rsidP="00DC2085">
      <w:pPr>
        <w:tabs>
          <w:tab w:val="left" w:pos="785"/>
        </w:tabs>
        <w:ind w:firstLine="660"/>
        <w:rPr>
          <w:rFonts w:cs="Times New Roman"/>
          <w:sz w:val="32"/>
          <w:szCs w:val="32"/>
        </w:rPr>
      </w:pPr>
      <w:r>
        <w:rPr>
          <w:rFonts w:cs="宋体" w:hint="eastAsia"/>
          <w:sz w:val="32"/>
          <w:szCs w:val="32"/>
        </w:rPr>
        <w:t>在</w:t>
      </w:r>
      <w:r>
        <w:rPr>
          <w:sz w:val="32"/>
          <w:szCs w:val="32"/>
        </w:rPr>
        <w:t>2017</w:t>
      </w:r>
      <w:r>
        <w:rPr>
          <w:rFonts w:cs="宋体" w:hint="eastAsia"/>
          <w:sz w:val="32"/>
          <w:szCs w:val="32"/>
        </w:rPr>
        <w:t>届毕业生就业单位中，未给毕业生上任何一种</w:t>
      </w:r>
      <w:r w:rsidRPr="00200FBE">
        <w:rPr>
          <w:rFonts w:cs="宋体" w:hint="eastAsia"/>
          <w:color w:val="000000"/>
          <w:sz w:val="32"/>
          <w:szCs w:val="32"/>
        </w:rPr>
        <w:t>保险</w:t>
      </w:r>
      <w:r>
        <w:rPr>
          <w:rFonts w:cs="宋体" w:hint="eastAsia"/>
          <w:sz w:val="32"/>
          <w:szCs w:val="32"/>
        </w:rPr>
        <w:t>的占</w:t>
      </w:r>
      <w:r>
        <w:rPr>
          <w:sz w:val="32"/>
          <w:szCs w:val="32"/>
        </w:rPr>
        <w:t>54.67%</w:t>
      </w:r>
      <w:r>
        <w:rPr>
          <w:rFonts w:cs="宋体" w:hint="eastAsia"/>
          <w:sz w:val="32"/>
          <w:szCs w:val="32"/>
        </w:rPr>
        <w:t>。</w:t>
      </w:r>
    </w:p>
    <w:p w:rsidR="0027491E" w:rsidRPr="00354C78" w:rsidRDefault="0027491E" w:rsidP="00F87AA6">
      <w:pPr>
        <w:pStyle w:val="a5"/>
        <w:numPr>
          <w:ilvl w:val="0"/>
          <w:numId w:val="1"/>
        </w:numPr>
        <w:ind w:left="1077" w:firstLineChars="0" w:hanging="1077"/>
        <w:outlineLvl w:val="0"/>
        <w:rPr>
          <w:rFonts w:cs="Times New Roman"/>
          <w:b/>
          <w:bCs/>
          <w:sz w:val="52"/>
          <w:szCs w:val="52"/>
        </w:rPr>
      </w:pPr>
      <w:bookmarkStart w:id="344" w:name="_Toc501294593"/>
      <w:bookmarkStart w:id="345" w:name="_Toc501443187"/>
      <w:bookmarkStart w:id="346" w:name="_Toc501467683"/>
      <w:bookmarkStart w:id="347" w:name="_Toc501467829"/>
      <w:bookmarkStart w:id="348" w:name="_Toc501467928"/>
      <w:bookmarkStart w:id="349" w:name="_Toc501467994"/>
      <w:bookmarkStart w:id="350" w:name="_Toc501519178"/>
      <w:bookmarkStart w:id="351" w:name="_Toc501719489"/>
      <w:r w:rsidRPr="00354C78">
        <w:rPr>
          <w:rFonts w:cs="宋体" w:hint="eastAsia"/>
          <w:b/>
          <w:bCs/>
          <w:sz w:val="52"/>
          <w:szCs w:val="52"/>
        </w:rPr>
        <w:t>就业措施</w:t>
      </w:r>
      <w:bookmarkEnd w:id="344"/>
      <w:bookmarkEnd w:id="345"/>
      <w:bookmarkEnd w:id="346"/>
      <w:bookmarkEnd w:id="347"/>
      <w:bookmarkEnd w:id="348"/>
      <w:bookmarkEnd w:id="349"/>
      <w:bookmarkEnd w:id="350"/>
      <w:bookmarkEnd w:id="351"/>
    </w:p>
    <w:p w:rsidR="00200FBE" w:rsidRPr="00527A61" w:rsidRDefault="00200FBE" w:rsidP="00527A61">
      <w:pPr>
        <w:outlineLvl w:val="1"/>
        <w:rPr>
          <w:rFonts w:cs="宋体"/>
          <w:b/>
          <w:bCs/>
          <w:sz w:val="32"/>
          <w:szCs w:val="32"/>
        </w:rPr>
      </w:pPr>
      <w:bookmarkStart w:id="352" w:name="_Toc501467684"/>
      <w:bookmarkStart w:id="353" w:name="_Toc501467830"/>
      <w:bookmarkStart w:id="354" w:name="_Toc501467929"/>
      <w:bookmarkStart w:id="355" w:name="_Toc501467995"/>
      <w:bookmarkStart w:id="356" w:name="_Toc501519179"/>
      <w:bookmarkStart w:id="357" w:name="_Toc501719490"/>
      <w:bookmarkStart w:id="358" w:name="_Toc501294596"/>
      <w:bookmarkStart w:id="359" w:name="_Toc501443190"/>
      <w:r w:rsidRPr="00527A61">
        <w:rPr>
          <w:rFonts w:cs="宋体" w:hint="eastAsia"/>
          <w:b/>
          <w:bCs/>
          <w:sz w:val="32"/>
          <w:szCs w:val="32"/>
        </w:rPr>
        <w:t>（一）加强领导，完善机构</w:t>
      </w:r>
      <w:bookmarkEnd w:id="352"/>
      <w:bookmarkEnd w:id="353"/>
      <w:bookmarkEnd w:id="354"/>
      <w:bookmarkEnd w:id="355"/>
      <w:bookmarkEnd w:id="356"/>
      <w:bookmarkEnd w:id="357"/>
    </w:p>
    <w:p w:rsidR="00200FBE" w:rsidRPr="00B30DA0" w:rsidRDefault="00200FBE" w:rsidP="00B30DA0">
      <w:pPr>
        <w:widowControl/>
        <w:spacing w:line="600" w:lineRule="exact"/>
        <w:ind w:left="140" w:firstLineChars="200" w:firstLine="640"/>
        <w:jc w:val="left"/>
        <w:rPr>
          <w:rFonts w:cs="宋体"/>
          <w:sz w:val="32"/>
          <w:szCs w:val="32"/>
        </w:rPr>
      </w:pPr>
      <w:r w:rsidRPr="00B30DA0">
        <w:rPr>
          <w:rFonts w:cs="宋体" w:hint="eastAsia"/>
          <w:sz w:val="32"/>
          <w:szCs w:val="32"/>
        </w:rPr>
        <w:t>学院将就业创业工作作为“一把手”工程，把就业工作列入学院年度工作要点和院党委会的重要议题。坚持以专业实习、顶岗实习、毕业实习带动就业，建立了全员抓就业的工作格局，依托各专业的校外实习基地、实训基地、校企合作单位，努力提高专业对口就业、整体就业水平，有效提高了就业层次。学院在学生处设立了专门的就业指导中心，各系配备了专职的就业指导干事，形成了独立的学生就业工作队伍。各系依托专业建设和校企合作优势，以校企合作的企业为就业推介重点，采取校园招聘会、专业洽谈会等灵活多样的形式，推进整体性就业。形成了领导亲自上手、职能部门牵头总揽、各系具体落实、各部门积极配合的就业工作体系。</w:t>
      </w:r>
      <w:r w:rsidRPr="00B30DA0">
        <w:rPr>
          <w:rFonts w:cs="宋体" w:hint="eastAsia"/>
          <w:sz w:val="32"/>
          <w:szCs w:val="32"/>
        </w:rPr>
        <w:t xml:space="preserve"> </w:t>
      </w:r>
    </w:p>
    <w:p w:rsidR="00200FBE" w:rsidRPr="00527A61" w:rsidRDefault="00200FBE" w:rsidP="00527A61">
      <w:pPr>
        <w:outlineLvl w:val="1"/>
        <w:rPr>
          <w:rFonts w:cs="宋体"/>
          <w:b/>
          <w:bCs/>
          <w:sz w:val="32"/>
          <w:szCs w:val="32"/>
        </w:rPr>
      </w:pPr>
      <w:bookmarkStart w:id="360" w:name="_Toc501467685"/>
      <w:bookmarkStart w:id="361" w:name="_Toc501467831"/>
      <w:bookmarkStart w:id="362" w:name="_Toc501467930"/>
      <w:bookmarkStart w:id="363" w:name="_Toc501467996"/>
      <w:bookmarkStart w:id="364" w:name="_Toc501519180"/>
      <w:bookmarkStart w:id="365" w:name="_Toc501719491"/>
      <w:r w:rsidRPr="00527A61">
        <w:rPr>
          <w:rFonts w:cs="宋体" w:hint="eastAsia"/>
          <w:b/>
          <w:bCs/>
          <w:sz w:val="32"/>
          <w:szCs w:val="32"/>
        </w:rPr>
        <w:t>（二）创新工作思路，积极为毕业生搭建就业平台</w:t>
      </w:r>
      <w:bookmarkEnd w:id="360"/>
      <w:bookmarkEnd w:id="361"/>
      <w:bookmarkEnd w:id="362"/>
      <w:bookmarkEnd w:id="363"/>
      <w:bookmarkEnd w:id="364"/>
      <w:bookmarkEnd w:id="365"/>
    </w:p>
    <w:p w:rsidR="00200FBE" w:rsidRPr="00B30DA0" w:rsidRDefault="00200FBE" w:rsidP="00200FBE">
      <w:pPr>
        <w:spacing w:line="640" w:lineRule="exact"/>
        <w:ind w:firstLineChars="200" w:firstLine="640"/>
        <w:rPr>
          <w:rFonts w:cs="宋体"/>
          <w:sz w:val="32"/>
          <w:szCs w:val="32"/>
        </w:rPr>
      </w:pPr>
      <w:r w:rsidRPr="00B30DA0">
        <w:rPr>
          <w:rFonts w:cs="宋体" w:hint="eastAsia"/>
          <w:sz w:val="32"/>
          <w:szCs w:val="32"/>
        </w:rPr>
        <w:t>一是为了改变以往传统召开校园大型招聘会工作方式，学院采取了以各系为重点，开展小型专场方式，以及分散与灵活相结合，形式多样化的模式，积极利用网络资源，实时发布、收集就业信息，建立自己的学生信息库，召</w:t>
      </w:r>
      <w:r w:rsidRPr="00B30DA0">
        <w:rPr>
          <w:rFonts w:cs="宋体" w:hint="eastAsia"/>
          <w:sz w:val="32"/>
          <w:szCs w:val="32"/>
        </w:rPr>
        <w:lastRenderedPageBreak/>
        <w:t>开校企对接会，搭建学生实习就业的绿色通道，邀请走进校园，面对面的双向选择。二是开办冠名班，校企共同参与培养学生。我院与中国人寿石家庄市新华支公司、天安人寿保险股份有限公司、名阳保险销售有限公司校企联盟、合作共赢暨校企合作“国寿银保冠名班”、“天安冠名班”、</w:t>
      </w:r>
      <w:r w:rsidRPr="00B30DA0">
        <w:rPr>
          <w:rFonts w:cs="宋体" w:hint="eastAsia"/>
          <w:sz w:val="32"/>
          <w:szCs w:val="32"/>
        </w:rPr>
        <w:t xml:space="preserve"> </w:t>
      </w:r>
      <w:r w:rsidRPr="00B30DA0">
        <w:rPr>
          <w:rFonts w:cs="宋体" w:hint="eastAsia"/>
          <w:sz w:val="32"/>
          <w:szCs w:val="32"/>
        </w:rPr>
        <w:t>“名阳冠名班”。与河北天测信息技术有限公司、秦皇岛中科遥感有限公司设立了“空间信息技术工作室”和订单班。通过校企合作，开办冠名班，实现了以学院为主体，企业和学院共同教育、管理和培养学生，达到了学生毕业即就业，就业即上岗的最终目的。三是积极引导我院大学生自主创业。学院应用系创立了</w:t>
      </w:r>
      <w:r w:rsidRPr="00B30DA0">
        <w:rPr>
          <w:rFonts w:cs="宋体" w:hint="eastAsia"/>
          <w:sz w:val="32"/>
          <w:szCs w:val="32"/>
        </w:rPr>
        <w:t xml:space="preserve"> </w:t>
      </w:r>
      <w:r w:rsidRPr="00B30DA0">
        <w:rPr>
          <w:rFonts w:cs="宋体" w:hint="eastAsia"/>
          <w:sz w:val="32"/>
          <w:szCs w:val="32"/>
        </w:rPr>
        <w:t>“启航大学生创业集团”，该系积极发挥“启航大学生创业集团”的作用，为学生的职业梦想插上了腾飞的翅膀，全面提高了学生的综合职业能力，对创业就业工作起到积极的推动作用。</w:t>
      </w:r>
      <w:r w:rsidRPr="00B30DA0">
        <w:rPr>
          <w:rFonts w:cs="宋体" w:hint="eastAsia"/>
          <w:sz w:val="32"/>
          <w:szCs w:val="32"/>
        </w:rPr>
        <w:t xml:space="preserve"> </w:t>
      </w:r>
    </w:p>
    <w:p w:rsidR="00B30DA0" w:rsidRPr="00527A61" w:rsidRDefault="00B30DA0" w:rsidP="00527A61">
      <w:pPr>
        <w:outlineLvl w:val="1"/>
        <w:rPr>
          <w:rFonts w:cs="宋体"/>
          <w:b/>
          <w:bCs/>
          <w:sz w:val="32"/>
          <w:szCs w:val="32"/>
        </w:rPr>
      </w:pPr>
      <w:bookmarkStart w:id="366" w:name="_Toc501467686"/>
      <w:bookmarkStart w:id="367" w:name="_Toc501467832"/>
      <w:bookmarkStart w:id="368" w:name="_Toc501467931"/>
      <w:bookmarkStart w:id="369" w:name="_Toc501467997"/>
      <w:bookmarkStart w:id="370" w:name="_Toc501519181"/>
      <w:bookmarkStart w:id="371" w:name="_Toc501719492"/>
      <w:r w:rsidRPr="00527A61">
        <w:rPr>
          <w:rFonts w:cs="宋体" w:hint="eastAsia"/>
          <w:b/>
          <w:bCs/>
          <w:sz w:val="32"/>
          <w:szCs w:val="32"/>
        </w:rPr>
        <w:t>（三）加强毕业生就业信息反馈工作，做好毕业生政策性就业工作</w:t>
      </w:r>
      <w:bookmarkEnd w:id="366"/>
      <w:bookmarkEnd w:id="367"/>
      <w:bookmarkEnd w:id="368"/>
      <w:bookmarkEnd w:id="369"/>
      <w:bookmarkEnd w:id="370"/>
      <w:bookmarkEnd w:id="371"/>
    </w:p>
    <w:p w:rsidR="00200FBE" w:rsidRPr="00B30DA0" w:rsidRDefault="00B30DA0" w:rsidP="00B30DA0">
      <w:pPr>
        <w:spacing w:line="640" w:lineRule="exact"/>
        <w:rPr>
          <w:rFonts w:cs="宋体"/>
          <w:sz w:val="32"/>
          <w:szCs w:val="32"/>
        </w:rPr>
      </w:pPr>
      <w:r>
        <w:rPr>
          <w:rFonts w:ascii="宋体" w:hAnsi="宋体" w:hint="eastAsia"/>
          <w:sz w:val="32"/>
          <w:szCs w:val="32"/>
        </w:rPr>
        <w:t xml:space="preserve">    </w:t>
      </w:r>
      <w:r w:rsidRPr="00B30DA0">
        <w:rPr>
          <w:rFonts w:cs="宋体" w:hint="eastAsia"/>
          <w:sz w:val="32"/>
          <w:szCs w:val="32"/>
        </w:rPr>
        <w:t>精心准备各种就业数据，积极调动各系就业干事的作用，深入进行毕业生情况摸底调查、企业走访，数据登统和整理分析，为科学撰写就业质量分析报告奠定了坚实基础。同时，积极走访企业，及时了解企业的用人需求；努力搜集发布就业信息，同时加强国家政策性就业的宣传与指导以及实习生管理，对学生进行跟踪式就业指导和心理辅导。同时，积极贯彻落实国家就业政策，做好毕业生政策性就业工作。</w:t>
      </w:r>
    </w:p>
    <w:p w:rsidR="0027491E" w:rsidRPr="00354C78" w:rsidRDefault="0027491E" w:rsidP="00F87AA6">
      <w:pPr>
        <w:pStyle w:val="a5"/>
        <w:numPr>
          <w:ilvl w:val="0"/>
          <w:numId w:val="1"/>
        </w:numPr>
        <w:ind w:left="1077" w:firstLineChars="0" w:hanging="1077"/>
        <w:outlineLvl w:val="0"/>
        <w:rPr>
          <w:rFonts w:cs="Times New Roman"/>
          <w:b/>
          <w:bCs/>
          <w:sz w:val="52"/>
          <w:szCs w:val="52"/>
        </w:rPr>
      </w:pPr>
      <w:bookmarkStart w:id="372" w:name="_Toc501467687"/>
      <w:bookmarkStart w:id="373" w:name="_Toc501467833"/>
      <w:bookmarkStart w:id="374" w:name="_Toc501467932"/>
      <w:bookmarkStart w:id="375" w:name="_Toc501467998"/>
      <w:bookmarkStart w:id="376" w:name="_Toc501519182"/>
      <w:bookmarkStart w:id="377" w:name="_Toc501719493"/>
      <w:r w:rsidRPr="00354C78">
        <w:rPr>
          <w:rFonts w:cs="宋体" w:hint="eastAsia"/>
          <w:b/>
          <w:bCs/>
          <w:sz w:val="52"/>
          <w:szCs w:val="52"/>
        </w:rPr>
        <w:t>预警</w:t>
      </w:r>
      <w:bookmarkEnd w:id="358"/>
      <w:bookmarkEnd w:id="359"/>
      <w:bookmarkEnd w:id="372"/>
      <w:bookmarkEnd w:id="373"/>
      <w:bookmarkEnd w:id="374"/>
      <w:bookmarkEnd w:id="375"/>
      <w:bookmarkEnd w:id="376"/>
      <w:bookmarkEnd w:id="377"/>
    </w:p>
    <w:p w:rsidR="0027491E" w:rsidRPr="00D61CDE" w:rsidRDefault="0027491E" w:rsidP="00D61CDE">
      <w:pPr>
        <w:outlineLvl w:val="1"/>
        <w:rPr>
          <w:rFonts w:cs="Times New Roman"/>
          <w:b/>
          <w:bCs/>
          <w:sz w:val="32"/>
          <w:szCs w:val="32"/>
        </w:rPr>
      </w:pPr>
      <w:bookmarkStart w:id="378" w:name="_Toc501294526"/>
      <w:bookmarkStart w:id="379" w:name="_Toc501294597"/>
      <w:bookmarkStart w:id="380" w:name="_Toc501443191"/>
      <w:bookmarkStart w:id="381" w:name="_Toc501467688"/>
      <w:bookmarkStart w:id="382" w:name="_Toc501467834"/>
      <w:bookmarkStart w:id="383" w:name="_Toc501467933"/>
      <w:bookmarkStart w:id="384" w:name="_Toc501467999"/>
      <w:bookmarkStart w:id="385" w:name="_Toc501519183"/>
      <w:bookmarkStart w:id="386" w:name="_Toc501719494"/>
      <w:r>
        <w:rPr>
          <w:rFonts w:cs="宋体" w:hint="eastAsia"/>
          <w:b/>
          <w:bCs/>
          <w:sz w:val="32"/>
          <w:szCs w:val="32"/>
        </w:rPr>
        <w:t>（一）</w:t>
      </w:r>
      <w:r w:rsidRPr="00D61CDE">
        <w:rPr>
          <w:rFonts w:cs="宋体" w:hint="eastAsia"/>
          <w:b/>
          <w:bCs/>
          <w:sz w:val="32"/>
          <w:szCs w:val="32"/>
        </w:rPr>
        <w:t>学前教育行业即将进入平稳期</w:t>
      </w:r>
      <w:bookmarkEnd w:id="378"/>
      <w:bookmarkEnd w:id="379"/>
      <w:bookmarkEnd w:id="380"/>
      <w:bookmarkEnd w:id="381"/>
      <w:bookmarkEnd w:id="382"/>
      <w:bookmarkEnd w:id="383"/>
      <w:bookmarkEnd w:id="384"/>
      <w:bookmarkEnd w:id="385"/>
      <w:bookmarkEnd w:id="386"/>
    </w:p>
    <w:p w:rsidR="0027491E" w:rsidRDefault="0027491E" w:rsidP="00354C78">
      <w:pPr>
        <w:tabs>
          <w:tab w:val="left" w:pos="785"/>
        </w:tabs>
        <w:ind w:left="150" w:firstLine="660"/>
        <w:rPr>
          <w:rFonts w:cs="Times New Roman"/>
          <w:sz w:val="32"/>
          <w:szCs w:val="32"/>
        </w:rPr>
      </w:pPr>
      <w:r>
        <w:rPr>
          <w:rFonts w:cs="宋体" w:hint="eastAsia"/>
          <w:sz w:val="32"/>
          <w:szCs w:val="32"/>
        </w:rPr>
        <w:t>近几年，教育政策向学前教育专业倾斜。学前教育专业的学生数也在不断增加。就单招来说，</w:t>
      </w:r>
      <w:r>
        <w:rPr>
          <w:sz w:val="32"/>
          <w:szCs w:val="32"/>
        </w:rPr>
        <w:t>2016</w:t>
      </w:r>
      <w:r>
        <w:rPr>
          <w:rFonts w:cs="宋体" w:hint="eastAsia"/>
          <w:sz w:val="32"/>
          <w:szCs w:val="32"/>
        </w:rPr>
        <w:t>年学前教育专业为</w:t>
      </w:r>
      <w:r>
        <w:rPr>
          <w:sz w:val="32"/>
          <w:szCs w:val="32"/>
        </w:rPr>
        <w:t>4000</w:t>
      </w:r>
      <w:r>
        <w:rPr>
          <w:rFonts w:cs="宋体" w:hint="eastAsia"/>
          <w:sz w:val="32"/>
          <w:szCs w:val="32"/>
        </w:rPr>
        <w:t>人左右，而</w:t>
      </w:r>
      <w:r>
        <w:rPr>
          <w:sz w:val="32"/>
          <w:szCs w:val="32"/>
        </w:rPr>
        <w:t>2017</w:t>
      </w:r>
      <w:r>
        <w:rPr>
          <w:rFonts w:cs="宋体" w:hint="eastAsia"/>
          <w:sz w:val="32"/>
          <w:szCs w:val="32"/>
        </w:rPr>
        <w:t>年</w:t>
      </w:r>
      <w:r>
        <w:rPr>
          <w:rFonts w:cs="宋体" w:hint="eastAsia"/>
          <w:sz w:val="32"/>
          <w:szCs w:val="32"/>
        </w:rPr>
        <w:lastRenderedPageBreak/>
        <w:t>单招中学前教育的人数增加到了</w:t>
      </w:r>
      <w:r>
        <w:rPr>
          <w:sz w:val="32"/>
          <w:szCs w:val="32"/>
        </w:rPr>
        <w:t>6000</w:t>
      </w:r>
      <w:r>
        <w:rPr>
          <w:rFonts w:cs="宋体" w:hint="eastAsia"/>
          <w:sz w:val="32"/>
          <w:szCs w:val="32"/>
        </w:rPr>
        <w:t>人左右。这仅是报考河北省单招的人数的变化。再加上还未统计本科层次的学生。虽说，各地在开办幼儿学校，国家也放开二胎政策，学前教育专业需求量在增加。但是，就业人员数远大于就业岗位数。所以，学前教育即将进入一个平稳发展期。</w:t>
      </w:r>
    </w:p>
    <w:p w:rsidR="0027491E" w:rsidRPr="00D61CDE" w:rsidRDefault="0027491E" w:rsidP="00D61CDE">
      <w:pPr>
        <w:outlineLvl w:val="1"/>
        <w:rPr>
          <w:rFonts w:cs="Times New Roman"/>
          <w:b/>
          <w:bCs/>
          <w:sz w:val="32"/>
          <w:szCs w:val="32"/>
        </w:rPr>
      </w:pPr>
      <w:bookmarkStart w:id="387" w:name="_Toc501294527"/>
      <w:bookmarkStart w:id="388" w:name="_Toc501294598"/>
      <w:bookmarkStart w:id="389" w:name="_Toc501443192"/>
      <w:bookmarkStart w:id="390" w:name="_Toc501467689"/>
      <w:bookmarkStart w:id="391" w:name="_Toc501467835"/>
      <w:bookmarkStart w:id="392" w:name="_Toc501467934"/>
      <w:bookmarkStart w:id="393" w:name="_Toc501468000"/>
      <w:bookmarkStart w:id="394" w:name="_Toc501519184"/>
      <w:bookmarkStart w:id="395" w:name="_Toc501719495"/>
      <w:r>
        <w:rPr>
          <w:rFonts w:cs="宋体" w:hint="eastAsia"/>
          <w:b/>
          <w:bCs/>
          <w:sz w:val="32"/>
          <w:szCs w:val="32"/>
        </w:rPr>
        <w:t>（二）</w:t>
      </w:r>
      <w:r w:rsidRPr="00D61CDE">
        <w:rPr>
          <w:rFonts w:cs="宋体" w:hint="eastAsia"/>
          <w:b/>
          <w:bCs/>
          <w:sz w:val="32"/>
          <w:szCs w:val="32"/>
        </w:rPr>
        <w:t>专业</w:t>
      </w:r>
      <w:r>
        <w:rPr>
          <w:rFonts w:cs="宋体" w:hint="eastAsia"/>
          <w:b/>
          <w:bCs/>
          <w:sz w:val="32"/>
          <w:szCs w:val="32"/>
        </w:rPr>
        <w:t>结构</w:t>
      </w:r>
      <w:r w:rsidRPr="00D61CDE">
        <w:rPr>
          <w:rFonts w:cs="宋体" w:hint="eastAsia"/>
          <w:b/>
          <w:bCs/>
          <w:sz w:val="32"/>
          <w:szCs w:val="32"/>
        </w:rPr>
        <w:t>设置</w:t>
      </w:r>
      <w:bookmarkEnd w:id="387"/>
      <w:bookmarkEnd w:id="388"/>
      <w:bookmarkEnd w:id="389"/>
      <w:bookmarkEnd w:id="390"/>
      <w:bookmarkEnd w:id="391"/>
      <w:bookmarkEnd w:id="392"/>
      <w:bookmarkEnd w:id="393"/>
      <w:bookmarkEnd w:id="394"/>
      <w:bookmarkEnd w:id="395"/>
    </w:p>
    <w:p w:rsidR="0027491E" w:rsidRPr="00354C78" w:rsidRDefault="0027491E" w:rsidP="00354C78">
      <w:pPr>
        <w:tabs>
          <w:tab w:val="left" w:pos="785"/>
        </w:tabs>
        <w:ind w:left="150" w:firstLine="660"/>
        <w:rPr>
          <w:rFonts w:cs="Times New Roman"/>
          <w:sz w:val="32"/>
          <w:szCs w:val="32"/>
        </w:rPr>
      </w:pPr>
      <w:r>
        <w:rPr>
          <w:rFonts w:cs="宋体" w:hint="eastAsia"/>
          <w:sz w:val="32"/>
          <w:szCs w:val="32"/>
        </w:rPr>
        <w:t>学校的专业结构设置对毕业生就业有一定程度上的影响。近几年，</w:t>
      </w:r>
      <w:r w:rsidR="006E5554">
        <w:rPr>
          <w:rFonts w:cs="宋体" w:hint="eastAsia"/>
          <w:sz w:val="32"/>
          <w:szCs w:val="32"/>
        </w:rPr>
        <w:t>因</w:t>
      </w:r>
      <w:r w:rsidR="001E754C">
        <w:rPr>
          <w:rFonts w:cs="宋体" w:hint="eastAsia"/>
          <w:sz w:val="32"/>
          <w:szCs w:val="32"/>
        </w:rPr>
        <w:t>政策</w:t>
      </w:r>
      <w:r w:rsidR="006E5554">
        <w:rPr>
          <w:rFonts w:cs="宋体" w:hint="eastAsia"/>
          <w:sz w:val="32"/>
          <w:szCs w:val="32"/>
        </w:rPr>
        <w:t>调整</w:t>
      </w:r>
      <w:r w:rsidR="001F42BB">
        <w:rPr>
          <w:rFonts w:cs="宋体" w:hint="eastAsia"/>
          <w:sz w:val="32"/>
          <w:szCs w:val="32"/>
        </w:rPr>
        <w:t>，</w:t>
      </w:r>
      <w:r w:rsidR="006E5554">
        <w:rPr>
          <w:rFonts w:cs="宋体" w:hint="eastAsia"/>
          <w:sz w:val="32"/>
          <w:szCs w:val="32"/>
        </w:rPr>
        <w:t>市场需求有变动</w:t>
      </w:r>
      <w:r w:rsidR="00FB491D">
        <w:rPr>
          <w:rFonts w:cs="宋体" w:hint="eastAsia"/>
          <w:sz w:val="32"/>
          <w:szCs w:val="32"/>
        </w:rPr>
        <w:t>，</w:t>
      </w:r>
      <w:r w:rsidR="006E5554">
        <w:rPr>
          <w:rFonts w:cs="宋体" w:hint="eastAsia"/>
          <w:sz w:val="32"/>
          <w:szCs w:val="32"/>
        </w:rPr>
        <w:t>我院的专业结构设置也有所变化。我院的物业管理、文秘等</w:t>
      </w:r>
      <w:r w:rsidR="00FB491D">
        <w:rPr>
          <w:rFonts w:cs="宋体" w:hint="eastAsia"/>
          <w:sz w:val="32"/>
          <w:szCs w:val="32"/>
        </w:rPr>
        <w:t>一些专业主动停招或压缩招生计划。同时，也新增开设了电子</w:t>
      </w:r>
      <w:r w:rsidR="00BC391E">
        <w:rPr>
          <w:rFonts w:cs="宋体" w:hint="eastAsia"/>
          <w:sz w:val="32"/>
          <w:szCs w:val="32"/>
        </w:rPr>
        <w:t>商务、护理、学前教育等市场需求大的专业。这对学生的就业提供了方便。</w:t>
      </w:r>
    </w:p>
    <w:sectPr w:rsidR="0027491E" w:rsidRPr="00354C78" w:rsidSect="004122B4">
      <w:type w:val="continuous"/>
      <w:pgSz w:w="11906" w:h="16838"/>
      <w:pgMar w:top="720" w:right="720" w:bottom="720" w:left="720"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1FD" w:rsidRDefault="004961FD" w:rsidP="00185F05">
      <w:pPr>
        <w:rPr>
          <w:rFonts w:cs="Times New Roman"/>
        </w:rPr>
      </w:pPr>
      <w:r>
        <w:rPr>
          <w:rFonts w:cs="Times New Roman"/>
        </w:rPr>
        <w:separator/>
      </w:r>
    </w:p>
  </w:endnote>
  <w:endnote w:type="continuationSeparator" w:id="0">
    <w:p w:rsidR="004961FD" w:rsidRDefault="004961FD" w:rsidP="00185F0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7D7" w:rsidRDefault="002427D7" w:rsidP="005467CE">
    <w:pPr>
      <w:pStyle w:val="a4"/>
      <w:ind w:right="90"/>
      <w:jc w:val="right"/>
    </w:pPr>
  </w:p>
  <w:p w:rsidR="002427D7" w:rsidRDefault="00A62953" w:rsidP="005467CE">
    <w:pPr>
      <w:pStyle w:val="a4"/>
      <w:ind w:right="90"/>
      <w:jc w:val="right"/>
      <w:rPr>
        <w:rFonts w:cs="Times New Roman"/>
      </w:rPr>
    </w:pPr>
    <w:fldSimple w:instr=" PAGE   \* MERGEFORMAT ">
      <w:r w:rsidR="00DB1881" w:rsidRPr="00DB1881">
        <w:rPr>
          <w:noProof/>
          <w:lang w:val="zh-CN"/>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1FD" w:rsidRDefault="004961FD" w:rsidP="00185F05">
      <w:pPr>
        <w:rPr>
          <w:rFonts w:cs="Times New Roman"/>
        </w:rPr>
      </w:pPr>
      <w:r>
        <w:rPr>
          <w:rFonts w:cs="Times New Roman"/>
        </w:rPr>
        <w:separator/>
      </w:r>
    </w:p>
  </w:footnote>
  <w:footnote w:type="continuationSeparator" w:id="0">
    <w:p w:rsidR="004961FD" w:rsidRDefault="004961FD" w:rsidP="00185F05">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C1717"/>
    <w:multiLevelType w:val="hybridMultilevel"/>
    <w:tmpl w:val="D4822D36"/>
    <w:lvl w:ilvl="0" w:tplc="CFCA0332">
      <w:start w:val="1"/>
      <w:numFmt w:val="japaneseCounting"/>
      <w:lvlText w:val="（%1）"/>
      <w:lvlJc w:val="left"/>
      <w:pPr>
        <w:ind w:left="1230" w:hanging="1080"/>
      </w:pPr>
      <w:rPr>
        <w:rFonts w:hint="default"/>
      </w:rPr>
    </w:lvl>
    <w:lvl w:ilvl="1" w:tplc="04090019">
      <w:start w:val="1"/>
      <w:numFmt w:val="lowerLetter"/>
      <w:lvlText w:val="%2)"/>
      <w:lvlJc w:val="left"/>
      <w:pPr>
        <w:ind w:left="990" w:hanging="420"/>
      </w:pPr>
    </w:lvl>
    <w:lvl w:ilvl="2" w:tplc="0409001B">
      <w:start w:val="1"/>
      <w:numFmt w:val="lowerRoman"/>
      <w:lvlText w:val="%3."/>
      <w:lvlJc w:val="right"/>
      <w:pPr>
        <w:ind w:left="1410" w:hanging="420"/>
      </w:pPr>
    </w:lvl>
    <w:lvl w:ilvl="3" w:tplc="0409000F">
      <w:start w:val="1"/>
      <w:numFmt w:val="decimal"/>
      <w:lvlText w:val="%4."/>
      <w:lvlJc w:val="left"/>
      <w:pPr>
        <w:ind w:left="1830" w:hanging="420"/>
      </w:pPr>
    </w:lvl>
    <w:lvl w:ilvl="4" w:tplc="04090019">
      <w:start w:val="1"/>
      <w:numFmt w:val="lowerLetter"/>
      <w:lvlText w:val="%5)"/>
      <w:lvlJc w:val="left"/>
      <w:pPr>
        <w:ind w:left="2250" w:hanging="420"/>
      </w:pPr>
    </w:lvl>
    <w:lvl w:ilvl="5" w:tplc="0409001B">
      <w:start w:val="1"/>
      <w:numFmt w:val="lowerRoman"/>
      <w:lvlText w:val="%6."/>
      <w:lvlJc w:val="right"/>
      <w:pPr>
        <w:ind w:left="2670" w:hanging="420"/>
      </w:pPr>
    </w:lvl>
    <w:lvl w:ilvl="6" w:tplc="0409000F">
      <w:start w:val="1"/>
      <w:numFmt w:val="decimal"/>
      <w:lvlText w:val="%7."/>
      <w:lvlJc w:val="left"/>
      <w:pPr>
        <w:ind w:left="3090" w:hanging="420"/>
      </w:pPr>
    </w:lvl>
    <w:lvl w:ilvl="7" w:tplc="04090019">
      <w:start w:val="1"/>
      <w:numFmt w:val="lowerLetter"/>
      <w:lvlText w:val="%8)"/>
      <w:lvlJc w:val="left"/>
      <w:pPr>
        <w:ind w:left="3510" w:hanging="420"/>
      </w:pPr>
    </w:lvl>
    <w:lvl w:ilvl="8" w:tplc="0409001B">
      <w:start w:val="1"/>
      <w:numFmt w:val="lowerRoman"/>
      <w:lvlText w:val="%9."/>
      <w:lvlJc w:val="right"/>
      <w:pPr>
        <w:ind w:left="3930" w:hanging="420"/>
      </w:pPr>
    </w:lvl>
  </w:abstractNum>
  <w:abstractNum w:abstractNumId="1">
    <w:nsid w:val="12626CC6"/>
    <w:multiLevelType w:val="hybridMultilevel"/>
    <w:tmpl w:val="E27AFA3C"/>
    <w:lvl w:ilvl="0" w:tplc="6D2464D6">
      <w:start w:val="1"/>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1D755A28"/>
    <w:multiLevelType w:val="hybridMultilevel"/>
    <w:tmpl w:val="AA52BED2"/>
    <w:lvl w:ilvl="0" w:tplc="BD90B0DE">
      <w:start w:val="1"/>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2B4B291D"/>
    <w:multiLevelType w:val="hybridMultilevel"/>
    <w:tmpl w:val="85081B64"/>
    <w:lvl w:ilvl="0" w:tplc="2F0A19AE">
      <w:start w:val="1"/>
      <w:numFmt w:val="japaneseCounting"/>
      <w:lvlText w:val="%1、"/>
      <w:lvlJc w:val="left"/>
      <w:pPr>
        <w:ind w:left="1080" w:hanging="1080"/>
      </w:pPr>
      <w:rPr>
        <w:rFonts w:hint="default"/>
        <w:lang w:val="en-U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4739184D"/>
    <w:multiLevelType w:val="hybridMultilevel"/>
    <w:tmpl w:val="6C58E4DA"/>
    <w:lvl w:ilvl="0" w:tplc="3BBE79BA">
      <w:start w:val="1"/>
      <w:numFmt w:val="japaneseCounting"/>
      <w:lvlText w:val="（%1）"/>
      <w:lvlJc w:val="left"/>
      <w:pPr>
        <w:ind w:left="1230" w:hanging="1080"/>
      </w:pPr>
      <w:rPr>
        <w:rFonts w:hint="default"/>
      </w:rPr>
    </w:lvl>
    <w:lvl w:ilvl="1" w:tplc="04090019">
      <w:start w:val="1"/>
      <w:numFmt w:val="lowerLetter"/>
      <w:lvlText w:val="%2)"/>
      <w:lvlJc w:val="left"/>
      <w:pPr>
        <w:ind w:left="990" w:hanging="420"/>
      </w:pPr>
    </w:lvl>
    <w:lvl w:ilvl="2" w:tplc="0409001B">
      <w:start w:val="1"/>
      <w:numFmt w:val="lowerRoman"/>
      <w:lvlText w:val="%3."/>
      <w:lvlJc w:val="right"/>
      <w:pPr>
        <w:ind w:left="1410" w:hanging="420"/>
      </w:pPr>
    </w:lvl>
    <w:lvl w:ilvl="3" w:tplc="0409000F">
      <w:start w:val="1"/>
      <w:numFmt w:val="decimal"/>
      <w:lvlText w:val="%4."/>
      <w:lvlJc w:val="left"/>
      <w:pPr>
        <w:ind w:left="1830" w:hanging="420"/>
      </w:pPr>
    </w:lvl>
    <w:lvl w:ilvl="4" w:tplc="04090019">
      <w:start w:val="1"/>
      <w:numFmt w:val="lowerLetter"/>
      <w:lvlText w:val="%5)"/>
      <w:lvlJc w:val="left"/>
      <w:pPr>
        <w:ind w:left="2250" w:hanging="420"/>
      </w:pPr>
    </w:lvl>
    <w:lvl w:ilvl="5" w:tplc="0409001B">
      <w:start w:val="1"/>
      <w:numFmt w:val="lowerRoman"/>
      <w:lvlText w:val="%6."/>
      <w:lvlJc w:val="right"/>
      <w:pPr>
        <w:ind w:left="2670" w:hanging="420"/>
      </w:pPr>
    </w:lvl>
    <w:lvl w:ilvl="6" w:tplc="0409000F">
      <w:start w:val="1"/>
      <w:numFmt w:val="decimal"/>
      <w:lvlText w:val="%7."/>
      <w:lvlJc w:val="left"/>
      <w:pPr>
        <w:ind w:left="3090" w:hanging="420"/>
      </w:pPr>
    </w:lvl>
    <w:lvl w:ilvl="7" w:tplc="04090019">
      <w:start w:val="1"/>
      <w:numFmt w:val="lowerLetter"/>
      <w:lvlText w:val="%8)"/>
      <w:lvlJc w:val="left"/>
      <w:pPr>
        <w:ind w:left="3510" w:hanging="420"/>
      </w:pPr>
    </w:lvl>
    <w:lvl w:ilvl="8" w:tplc="0409001B">
      <w:start w:val="1"/>
      <w:numFmt w:val="lowerRoman"/>
      <w:lvlText w:val="%9."/>
      <w:lvlJc w:val="right"/>
      <w:pPr>
        <w:ind w:left="3930" w:hanging="420"/>
      </w:pPr>
    </w:lvl>
  </w:abstractNum>
  <w:abstractNum w:abstractNumId="5">
    <w:nsid w:val="52E563E5"/>
    <w:multiLevelType w:val="hybridMultilevel"/>
    <w:tmpl w:val="C91002DA"/>
    <w:lvl w:ilvl="0" w:tplc="F9BC677E">
      <w:start w:val="1"/>
      <w:numFmt w:val="japaneseCounting"/>
      <w:lvlText w:val="（%1）"/>
      <w:lvlJc w:val="left"/>
      <w:pPr>
        <w:ind w:left="1710" w:hanging="1080"/>
      </w:pPr>
      <w:rPr>
        <w:rFonts w:hint="default"/>
      </w:rPr>
    </w:lvl>
    <w:lvl w:ilvl="1" w:tplc="04090019">
      <w:start w:val="1"/>
      <w:numFmt w:val="lowerLetter"/>
      <w:lvlText w:val="%2)"/>
      <w:lvlJc w:val="left"/>
      <w:pPr>
        <w:ind w:left="1470" w:hanging="420"/>
      </w:pPr>
    </w:lvl>
    <w:lvl w:ilvl="2" w:tplc="0409001B">
      <w:start w:val="1"/>
      <w:numFmt w:val="lowerRoman"/>
      <w:lvlText w:val="%3."/>
      <w:lvlJc w:val="right"/>
      <w:pPr>
        <w:ind w:left="1890" w:hanging="420"/>
      </w:pPr>
    </w:lvl>
    <w:lvl w:ilvl="3" w:tplc="0409000F">
      <w:start w:val="1"/>
      <w:numFmt w:val="decimal"/>
      <w:lvlText w:val="%4."/>
      <w:lvlJc w:val="left"/>
      <w:pPr>
        <w:ind w:left="2310" w:hanging="420"/>
      </w:pPr>
    </w:lvl>
    <w:lvl w:ilvl="4" w:tplc="04090019">
      <w:start w:val="1"/>
      <w:numFmt w:val="lowerLetter"/>
      <w:lvlText w:val="%5)"/>
      <w:lvlJc w:val="left"/>
      <w:pPr>
        <w:ind w:left="2730" w:hanging="420"/>
      </w:pPr>
    </w:lvl>
    <w:lvl w:ilvl="5" w:tplc="0409001B">
      <w:start w:val="1"/>
      <w:numFmt w:val="lowerRoman"/>
      <w:lvlText w:val="%6."/>
      <w:lvlJc w:val="right"/>
      <w:pPr>
        <w:ind w:left="3150" w:hanging="420"/>
      </w:pPr>
    </w:lvl>
    <w:lvl w:ilvl="6" w:tplc="0409000F">
      <w:start w:val="1"/>
      <w:numFmt w:val="decimal"/>
      <w:lvlText w:val="%7."/>
      <w:lvlJc w:val="left"/>
      <w:pPr>
        <w:ind w:left="3570" w:hanging="420"/>
      </w:pPr>
    </w:lvl>
    <w:lvl w:ilvl="7" w:tplc="04090019">
      <w:start w:val="1"/>
      <w:numFmt w:val="lowerLetter"/>
      <w:lvlText w:val="%8)"/>
      <w:lvlJc w:val="left"/>
      <w:pPr>
        <w:ind w:left="3990" w:hanging="420"/>
      </w:pPr>
    </w:lvl>
    <w:lvl w:ilvl="8" w:tplc="0409001B">
      <w:start w:val="1"/>
      <w:numFmt w:val="lowerRoman"/>
      <w:lvlText w:val="%9."/>
      <w:lvlJc w:val="right"/>
      <w:pPr>
        <w:ind w:left="4410" w:hanging="420"/>
      </w:pPr>
    </w:lvl>
  </w:abstractNum>
  <w:abstractNum w:abstractNumId="6">
    <w:nsid w:val="57AB0FCF"/>
    <w:multiLevelType w:val="hybridMultilevel"/>
    <w:tmpl w:val="893C3F44"/>
    <w:lvl w:ilvl="0" w:tplc="859C41C4">
      <w:start w:val="1"/>
      <w:numFmt w:val="japaneseCounting"/>
      <w:lvlText w:val="（%1）"/>
      <w:lvlJc w:val="left"/>
      <w:pPr>
        <w:ind w:left="1965" w:hanging="885"/>
      </w:pPr>
      <w:rPr>
        <w:rFonts w:cs="宋体"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num w:numId="1">
    <w:abstractNumId w:val="3"/>
  </w:num>
  <w:num w:numId="2">
    <w:abstractNumId w:val="2"/>
  </w:num>
  <w:num w:numId="3">
    <w:abstractNumId w:val="5"/>
  </w:num>
  <w:num w:numId="4">
    <w:abstractNumId w:val="1"/>
  </w:num>
  <w:num w:numId="5">
    <w:abstractNumId w:val="4"/>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5F05"/>
    <w:rsid w:val="00012B4F"/>
    <w:rsid w:val="00013D27"/>
    <w:rsid w:val="000201DA"/>
    <w:rsid w:val="00022302"/>
    <w:rsid w:val="00031970"/>
    <w:rsid w:val="00037D99"/>
    <w:rsid w:val="00042C80"/>
    <w:rsid w:val="000458A0"/>
    <w:rsid w:val="00063BC3"/>
    <w:rsid w:val="00064E7F"/>
    <w:rsid w:val="00066FFF"/>
    <w:rsid w:val="00073C39"/>
    <w:rsid w:val="00091238"/>
    <w:rsid w:val="000B30D8"/>
    <w:rsid w:val="000D1B37"/>
    <w:rsid w:val="000E0142"/>
    <w:rsid w:val="000E08B5"/>
    <w:rsid w:val="000E144B"/>
    <w:rsid w:val="000F4CDE"/>
    <w:rsid w:val="001050C2"/>
    <w:rsid w:val="001554A3"/>
    <w:rsid w:val="001648DE"/>
    <w:rsid w:val="00185F05"/>
    <w:rsid w:val="001A3B4F"/>
    <w:rsid w:val="001A460A"/>
    <w:rsid w:val="001B1A70"/>
    <w:rsid w:val="001B1E82"/>
    <w:rsid w:val="001B6530"/>
    <w:rsid w:val="001C4B5A"/>
    <w:rsid w:val="001C56DF"/>
    <w:rsid w:val="001D2167"/>
    <w:rsid w:val="001D27DB"/>
    <w:rsid w:val="001E52F3"/>
    <w:rsid w:val="001E754C"/>
    <w:rsid w:val="001F0CF3"/>
    <w:rsid w:val="001F42BB"/>
    <w:rsid w:val="001F7C05"/>
    <w:rsid w:val="00200FBE"/>
    <w:rsid w:val="00202819"/>
    <w:rsid w:val="00213E8B"/>
    <w:rsid w:val="00214326"/>
    <w:rsid w:val="00230703"/>
    <w:rsid w:val="0023702D"/>
    <w:rsid w:val="002406F1"/>
    <w:rsid w:val="002427D7"/>
    <w:rsid w:val="00245DC3"/>
    <w:rsid w:val="0025208B"/>
    <w:rsid w:val="00254AF2"/>
    <w:rsid w:val="0025507E"/>
    <w:rsid w:val="0025630F"/>
    <w:rsid w:val="0027491E"/>
    <w:rsid w:val="0029694F"/>
    <w:rsid w:val="002C0A91"/>
    <w:rsid w:val="002C376E"/>
    <w:rsid w:val="002C566A"/>
    <w:rsid w:val="002C70A1"/>
    <w:rsid w:val="002D01BB"/>
    <w:rsid w:val="002D18A2"/>
    <w:rsid w:val="002E0A11"/>
    <w:rsid w:val="002E473E"/>
    <w:rsid w:val="002E71D1"/>
    <w:rsid w:val="003005D6"/>
    <w:rsid w:val="003028D0"/>
    <w:rsid w:val="00306EA0"/>
    <w:rsid w:val="003074D3"/>
    <w:rsid w:val="00323091"/>
    <w:rsid w:val="003505F5"/>
    <w:rsid w:val="00350BCA"/>
    <w:rsid w:val="00353EA4"/>
    <w:rsid w:val="00354C78"/>
    <w:rsid w:val="00357A5D"/>
    <w:rsid w:val="00364A88"/>
    <w:rsid w:val="0037662F"/>
    <w:rsid w:val="00380D4E"/>
    <w:rsid w:val="003978BC"/>
    <w:rsid w:val="003A210B"/>
    <w:rsid w:val="003B6D8F"/>
    <w:rsid w:val="003B7145"/>
    <w:rsid w:val="003C1EFC"/>
    <w:rsid w:val="003C46A1"/>
    <w:rsid w:val="003C602A"/>
    <w:rsid w:val="003D2D6F"/>
    <w:rsid w:val="003D5F23"/>
    <w:rsid w:val="003D7842"/>
    <w:rsid w:val="003E30C2"/>
    <w:rsid w:val="003F1097"/>
    <w:rsid w:val="003F110C"/>
    <w:rsid w:val="003F14BB"/>
    <w:rsid w:val="004015A7"/>
    <w:rsid w:val="004122B4"/>
    <w:rsid w:val="004160DE"/>
    <w:rsid w:val="00424A3E"/>
    <w:rsid w:val="00427ECD"/>
    <w:rsid w:val="004330EB"/>
    <w:rsid w:val="0045257B"/>
    <w:rsid w:val="00453ACB"/>
    <w:rsid w:val="00453B34"/>
    <w:rsid w:val="00460940"/>
    <w:rsid w:val="004625BA"/>
    <w:rsid w:val="00472D9E"/>
    <w:rsid w:val="00473F3B"/>
    <w:rsid w:val="004807C3"/>
    <w:rsid w:val="004961FD"/>
    <w:rsid w:val="004C0920"/>
    <w:rsid w:val="004C5AD9"/>
    <w:rsid w:val="004D1FEB"/>
    <w:rsid w:val="004D49DC"/>
    <w:rsid w:val="004F757F"/>
    <w:rsid w:val="0051172B"/>
    <w:rsid w:val="00511EA8"/>
    <w:rsid w:val="0051468E"/>
    <w:rsid w:val="00520B0A"/>
    <w:rsid w:val="00527A61"/>
    <w:rsid w:val="0053527B"/>
    <w:rsid w:val="00540A40"/>
    <w:rsid w:val="00543DA0"/>
    <w:rsid w:val="005467CE"/>
    <w:rsid w:val="00550350"/>
    <w:rsid w:val="005A1852"/>
    <w:rsid w:val="005B139B"/>
    <w:rsid w:val="005B476F"/>
    <w:rsid w:val="005B776A"/>
    <w:rsid w:val="005E7E2A"/>
    <w:rsid w:val="005F2919"/>
    <w:rsid w:val="005F56BB"/>
    <w:rsid w:val="00607073"/>
    <w:rsid w:val="0061283A"/>
    <w:rsid w:val="00615C34"/>
    <w:rsid w:val="006168BD"/>
    <w:rsid w:val="006466C0"/>
    <w:rsid w:val="006539D1"/>
    <w:rsid w:val="00655961"/>
    <w:rsid w:val="0066324C"/>
    <w:rsid w:val="00666291"/>
    <w:rsid w:val="006715BF"/>
    <w:rsid w:val="006802B8"/>
    <w:rsid w:val="00686E0A"/>
    <w:rsid w:val="00694168"/>
    <w:rsid w:val="006A35ED"/>
    <w:rsid w:val="006A51EF"/>
    <w:rsid w:val="006B1CA7"/>
    <w:rsid w:val="006B729A"/>
    <w:rsid w:val="006C0FC1"/>
    <w:rsid w:val="006C47C3"/>
    <w:rsid w:val="006D41DF"/>
    <w:rsid w:val="006D44CC"/>
    <w:rsid w:val="006D655D"/>
    <w:rsid w:val="006D6FDE"/>
    <w:rsid w:val="006E223B"/>
    <w:rsid w:val="006E31DD"/>
    <w:rsid w:val="006E47D8"/>
    <w:rsid w:val="006E5554"/>
    <w:rsid w:val="006E6D5E"/>
    <w:rsid w:val="006F2CE7"/>
    <w:rsid w:val="007233DE"/>
    <w:rsid w:val="007475B2"/>
    <w:rsid w:val="0076476C"/>
    <w:rsid w:val="0076551A"/>
    <w:rsid w:val="00777860"/>
    <w:rsid w:val="00777CC4"/>
    <w:rsid w:val="0078119E"/>
    <w:rsid w:val="007A236F"/>
    <w:rsid w:val="007C3293"/>
    <w:rsid w:val="007D0533"/>
    <w:rsid w:val="00821824"/>
    <w:rsid w:val="008327A8"/>
    <w:rsid w:val="0085156C"/>
    <w:rsid w:val="008521D8"/>
    <w:rsid w:val="00854213"/>
    <w:rsid w:val="00861854"/>
    <w:rsid w:val="0086370D"/>
    <w:rsid w:val="00872223"/>
    <w:rsid w:val="00874AE4"/>
    <w:rsid w:val="00874DFA"/>
    <w:rsid w:val="00876939"/>
    <w:rsid w:val="008A4468"/>
    <w:rsid w:val="008A6476"/>
    <w:rsid w:val="008A7864"/>
    <w:rsid w:val="008B207B"/>
    <w:rsid w:val="008B5139"/>
    <w:rsid w:val="008D3544"/>
    <w:rsid w:val="008E1863"/>
    <w:rsid w:val="008E1FD5"/>
    <w:rsid w:val="008E401C"/>
    <w:rsid w:val="008F110D"/>
    <w:rsid w:val="008F16E9"/>
    <w:rsid w:val="008F2422"/>
    <w:rsid w:val="00905188"/>
    <w:rsid w:val="00914458"/>
    <w:rsid w:val="00921DE5"/>
    <w:rsid w:val="00923A21"/>
    <w:rsid w:val="0093779D"/>
    <w:rsid w:val="0095468E"/>
    <w:rsid w:val="00957FB7"/>
    <w:rsid w:val="0098549E"/>
    <w:rsid w:val="009A4229"/>
    <w:rsid w:val="009A5592"/>
    <w:rsid w:val="009A6808"/>
    <w:rsid w:val="009A68B2"/>
    <w:rsid w:val="009B220C"/>
    <w:rsid w:val="009D4222"/>
    <w:rsid w:val="009D7B1D"/>
    <w:rsid w:val="009F0710"/>
    <w:rsid w:val="009F2863"/>
    <w:rsid w:val="00A030FA"/>
    <w:rsid w:val="00A22121"/>
    <w:rsid w:val="00A311F3"/>
    <w:rsid w:val="00A378E0"/>
    <w:rsid w:val="00A379E0"/>
    <w:rsid w:val="00A440AD"/>
    <w:rsid w:val="00A45544"/>
    <w:rsid w:val="00A45B08"/>
    <w:rsid w:val="00A62953"/>
    <w:rsid w:val="00A63EC0"/>
    <w:rsid w:val="00A80758"/>
    <w:rsid w:val="00A9458B"/>
    <w:rsid w:val="00A961DA"/>
    <w:rsid w:val="00AC6F72"/>
    <w:rsid w:val="00AE1A7B"/>
    <w:rsid w:val="00AF5BF6"/>
    <w:rsid w:val="00B148C9"/>
    <w:rsid w:val="00B30DA0"/>
    <w:rsid w:val="00B40BD0"/>
    <w:rsid w:val="00B70E05"/>
    <w:rsid w:val="00B80643"/>
    <w:rsid w:val="00B840AB"/>
    <w:rsid w:val="00BA0258"/>
    <w:rsid w:val="00BA20BF"/>
    <w:rsid w:val="00BC391E"/>
    <w:rsid w:val="00BC4D06"/>
    <w:rsid w:val="00BD5AAE"/>
    <w:rsid w:val="00BE2A1D"/>
    <w:rsid w:val="00BE2D78"/>
    <w:rsid w:val="00BE78C7"/>
    <w:rsid w:val="00BF35AF"/>
    <w:rsid w:val="00BF6358"/>
    <w:rsid w:val="00BF73ED"/>
    <w:rsid w:val="00BF78F9"/>
    <w:rsid w:val="00C02546"/>
    <w:rsid w:val="00C103F7"/>
    <w:rsid w:val="00C14F1B"/>
    <w:rsid w:val="00C23728"/>
    <w:rsid w:val="00C23882"/>
    <w:rsid w:val="00C34A9E"/>
    <w:rsid w:val="00C41261"/>
    <w:rsid w:val="00C43B4F"/>
    <w:rsid w:val="00C44BFB"/>
    <w:rsid w:val="00C635AC"/>
    <w:rsid w:val="00C72E08"/>
    <w:rsid w:val="00C76E88"/>
    <w:rsid w:val="00C816DB"/>
    <w:rsid w:val="00CA7B89"/>
    <w:rsid w:val="00CB2AEB"/>
    <w:rsid w:val="00CC7C89"/>
    <w:rsid w:val="00CD28DA"/>
    <w:rsid w:val="00CE40F5"/>
    <w:rsid w:val="00CF2C41"/>
    <w:rsid w:val="00CF54BB"/>
    <w:rsid w:val="00CF5D75"/>
    <w:rsid w:val="00D04647"/>
    <w:rsid w:val="00D13E5E"/>
    <w:rsid w:val="00D33697"/>
    <w:rsid w:val="00D4625C"/>
    <w:rsid w:val="00D61CDE"/>
    <w:rsid w:val="00D67F8C"/>
    <w:rsid w:val="00D85262"/>
    <w:rsid w:val="00DA1843"/>
    <w:rsid w:val="00DA351B"/>
    <w:rsid w:val="00DA67FA"/>
    <w:rsid w:val="00DB1881"/>
    <w:rsid w:val="00DC2085"/>
    <w:rsid w:val="00DC241E"/>
    <w:rsid w:val="00DD78F6"/>
    <w:rsid w:val="00DF6C46"/>
    <w:rsid w:val="00E05651"/>
    <w:rsid w:val="00E05751"/>
    <w:rsid w:val="00E10954"/>
    <w:rsid w:val="00E10C5C"/>
    <w:rsid w:val="00E13DBB"/>
    <w:rsid w:val="00E353DF"/>
    <w:rsid w:val="00E433CD"/>
    <w:rsid w:val="00E4557D"/>
    <w:rsid w:val="00E6625F"/>
    <w:rsid w:val="00E73D86"/>
    <w:rsid w:val="00EB2DEB"/>
    <w:rsid w:val="00EB658A"/>
    <w:rsid w:val="00EC4AAA"/>
    <w:rsid w:val="00ED5D23"/>
    <w:rsid w:val="00EE548C"/>
    <w:rsid w:val="00F16CD8"/>
    <w:rsid w:val="00F40008"/>
    <w:rsid w:val="00F437D1"/>
    <w:rsid w:val="00F43857"/>
    <w:rsid w:val="00F52C8E"/>
    <w:rsid w:val="00F64BAE"/>
    <w:rsid w:val="00F6781E"/>
    <w:rsid w:val="00F76792"/>
    <w:rsid w:val="00F82217"/>
    <w:rsid w:val="00F87AA6"/>
    <w:rsid w:val="00F92420"/>
    <w:rsid w:val="00FA1438"/>
    <w:rsid w:val="00FB1CB9"/>
    <w:rsid w:val="00FB491D"/>
    <w:rsid w:val="00FB7037"/>
    <w:rsid w:val="00FD15EE"/>
    <w:rsid w:val="00FD57EE"/>
    <w:rsid w:val="00FE028C"/>
    <w:rsid w:val="00FE54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E40F5"/>
    <w:pPr>
      <w:widowControl w:val="0"/>
      <w:jc w:val="both"/>
    </w:pPr>
    <w:rPr>
      <w:rFonts w:cs="Calibri"/>
      <w:kern w:val="2"/>
      <w:sz w:val="21"/>
      <w:szCs w:val="21"/>
    </w:rPr>
  </w:style>
  <w:style w:type="paragraph" w:styleId="1">
    <w:name w:val="heading 1"/>
    <w:basedOn w:val="a"/>
    <w:next w:val="a"/>
    <w:link w:val="1Char"/>
    <w:uiPriority w:val="99"/>
    <w:qFormat/>
    <w:rsid w:val="00F87AA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F87AA6"/>
    <w:rPr>
      <w:b/>
      <w:bCs/>
      <w:kern w:val="44"/>
      <w:sz w:val="44"/>
      <w:szCs w:val="44"/>
    </w:rPr>
  </w:style>
  <w:style w:type="paragraph" w:styleId="a3">
    <w:name w:val="header"/>
    <w:basedOn w:val="a"/>
    <w:link w:val="Char"/>
    <w:uiPriority w:val="99"/>
    <w:semiHidden/>
    <w:rsid w:val="00185F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185F05"/>
    <w:rPr>
      <w:sz w:val="18"/>
      <w:szCs w:val="18"/>
    </w:rPr>
  </w:style>
  <w:style w:type="paragraph" w:styleId="a4">
    <w:name w:val="footer"/>
    <w:basedOn w:val="a"/>
    <w:link w:val="Char0"/>
    <w:uiPriority w:val="99"/>
    <w:rsid w:val="00185F05"/>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185F05"/>
    <w:rPr>
      <w:sz w:val="18"/>
      <w:szCs w:val="18"/>
    </w:rPr>
  </w:style>
  <w:style w:type="paragraph" w:styleId="a5">
    <w:name w:val="List Paragraph"/>
    <w:basedOn w:val="a"/>
    <w:uiPriority w:val="99"/>
    <w:qFormat/>
    <w:rsid w:val="00185F05"/>
    <w:pPr>
      <w:ind w:firstLineChars="200" w:firstLine="420"/>
    </w:pPr>
  </w:style>
  <w:style w:type="paragraph" w:styleId="a6">
    <w:name w:val="Balloon Text"/>
    <w:basedOn w:val="a"/>
    <w:link w:val="Char1"/>
    <w:uiPriority w:val="99"/>
    <w:semiHidden/>
    <w:rsid w:val="00C635AC"/>
    <w:rPr>
      <w:sz w:val="18"/>
      <w:szCs w:val="18"/>
    </w:rPr>
  </w:style>
  <w:style w:type="character" w:customStyle="1" w:styleId="Char1">
    <w:name w:val="批注框文本 Char"/>
    <w:basedOn w:val="a0"/>
    <w:link w:val="a6"/>
    <w:uiPriority w:val="99"/>
    <w:semiHidden/>
    <w:locked/>
    <w:rsid w:val="00C635AC"/>
    <w:rPr>
      <w:sz w:val="18"/>
      <w:szCs w:val="18"/>
    </w:rPr>
  </w:style>
  <w:style w:type="paragraph" w:styleId="TOC">
    <w:name w:val="TOC Heading"/>
    <w:basedOn w:val="1"/>
    <w:next w:val="a"/>
    <w:uiPriority w:val="39"/>
    <w:qFormat/>
    <w:rsid w:val="00F87AA6"/>
    <w:pPr>
      <w:widowControl/>
      <w:spacing w:before="480" w:after="0" w:line="276" w:lineRule="auto"/>
      <w:jc w:val="left"/>
      <w:outlineLvl w:val="9"/>
    </w:pPr>
    <w:rPr>
      <w:rFonts w:ascii="Cambria" w:hAnsi="Cambria" w:cs="Cambria"/>
      <w:color w:val="365F91"/>
      <w:kern w:val="0"/>
      <w:sz w:val="28"/>
      <w:szCs w:val="28"/>
    </w:rPr>
  </w:style>
  <w:style w:type="paragraph" w:styleId="10">
    <w:name w:val="toc 1"/>
    <w:basedOn w:val="a"/>
    <w:next w:val="a"/>
    <w:autoRedefine/>
    <w:uiPriority w:val="39"/>
    <w:rsid w:val="00F87AA6"/>
  </w:style>
  <w:style w:type="paragraph" w:styleId="2">
    <w:name w:val="toc 2"/>
    <w:basedOn w:val="a"/>
    <w:next w:val="a"/>
    <w:autoRedefine/>
    <w:uiPriority w:val="39"/>
    <w:rsid w:val="00F87AA6"/>
    <w:pPr>
      <w:ind w:leftChars="200" w:left="420"/>
    </w:pPr>
  </w:style>
  <w:style w:type="character" w:styleId="a7">
    <w:name w:val="Hyperlink"/>
    <w:basedOn w:val="a0"/>
    <w:uiPriority w:val="99"/>
    <w:rsid w:val="00F87AA6"/>
    <w:rPr>
      <w:color w:val="0000FF"/>
      <w:u w:val="single"/>
    </w:rPr>
  </w:style>
  <w:style w:type="paragraph" w:customStyle="1" w:styleId="CharCharCharChar">
    <w:name w:val="Char Char Char Char"/>
    <w:basedOn w:val="a"/>
    <w:rsid w:val="00200FBE"/>
    <w:rPr>
      <w:rFonts w:ascii="Times New Roman"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213541482">
      <w:marLeft w:val="0"/>
      <w:marRight w:val="0"/>
      <w:marTop w:val="0"/>
      <w:marBottom w:val="0"/>
      <w:divBdr>
        <w:top w:val="none" w:sz="0" w:space="0" w:color="auto"/>
        <w:left w:val="none" w:sz="0" w:space="0" w:color="auto"/>
        <w:bottom w:val="none" w:sz="0" w:space="0" w:color="auto"/>
        <w:right w:val="none" w:sz="0" w:space="0" w:color="auto"/>
      </w:divBdr>
    </w:div>
    <w:div w:id="213541483">
      <w:marLeft w:val="0"/>
      <w:marRight w:val="0"/>
      <w:marTop w:val="0"/>
      <w:marBottom w:val="0"/>
      <w:divBdr>
        <w:top w:val="none" w:sz="0" w:space="0" w:color="auto"/>
        <w:left w:val="none" w:sz="0" w:space="0" w:color="auto"/>
        <w:bottom w:val="none" w:sz="0" w:space="0" w:color="auto"/>
        <w:right w:val="none" w:sz="0" w:space="0" w:color="auto"/>
      </w:divBdr>
    </w:div>
    <w:div w:id="213541484">
      <w:marLeft w:val="0"/>
      <w:marRight w:val="0"/>
      <w:marTop w:val="0"/>
      <w:marBottom w:val="0"/>
      <w:divBdr>
        <w:top w:val="none" w:sz="0" w:space="0" w:color="auto"/>
        <w:left w:val="none" w:sz="0" w:space="0" w:color="auto"/>
        <w:bottom w:val="none" w:sz="0" w:space="0" w:color="auto"/>
        <w:right w:val="none" w:sz="0" w:space="0" w:color="auto"/>
      </w:divBdr>
    </w:div>
    <w:div w:id="213541485">
      <w:marLeft w:val="0"/>
      <w:marRight w:val="0"/>
      <w:marTop w:val="0"/>
      <w:marBottom w:val="0"/>
      <w:divBdr>
        <w:top w:val="none" w:sz="0" w:space="0" w:color="auto"/>
        <w:left w:val="none" w:sz="0" w:space="0" w:color="auto"/>
        <w:bottom w:val="none" w:sz="0" w:space="0" w:color="auto"/>
        <w:right w:val="none" w:sz="0" w:space="0" w:color="auto"/>
      </w:divBdr>
    </w:div>
    <w:div w:id="213541486">
      <w:marLeft w:val="0"/>
      <w:marRight w:val="0"/>
      <w:marTop w:val="0"/>
      <w:marBottom w:val="0"/>
      <w:divBdr>
        <w:top w:val="none" w:sz="0" w:space="0" w:color="auto"/>
        <w:left w:val="none" w:sz="0" w:space="0" w:color="auto"/>
        <w:bottom w:val="none" w:sz="0" w:space="0" w:color="auto"/>
        <w:right w:val="none" w:sz="0" w:space="0" w:color="auto"/>
      </w:divBdr>
    </w:div>
    <w:div w:id="213541487">
      <w:marLeft w:val="0"/>
      <w:marRight w:val="0"/>
      <w:marTop w:val="0"/>
      <w:marBottom w:val="0"/>
      <w:divBdr>
        <w:top w:val="none" w:sz="0" w:space="0" w:color="auto"/>
        <w:left w:val="none" w:sz="0" w:space="0" w:color="auto"/>
        <w:bottom w:val="none" w:sz="0" w:space="0" w:color="auto"/>
        <w:right w:val="none" w:sz="0" w:space="0" w:color="auto"/>
      </w:divBdr>
    </w:div>
    <w:div w:id="213541488">
      <w:marLeft w:val="0"/>
      <w:marRight w:val="0"/>
      <w:marTop w:val="0"/>
      <w:marBottom w:val="0"/>
      <w:divBdr>
        <w:top w:val="none" w:sz="0" w:space="0" w:color="auto"/>
        <w:left w:val="none" w:sz="0" w:space="0" w:color="auto"/>
        <w:bottom w:val="none" w:sz="0" w:space="0" w:color="auto"/>
        <w:right w:val="none" w:sz="0" w:space="0" w:color="auto"/>
      </w:divBdr>
    </w:div>
    <w:div w:id="213541489">
      <w:marLeft w:val="0"/>
      <w:marRight w:val="0"/>
      <w:marTop w:val="0"/>
      <w:marBottom w:val="0"/>
      <w:divBdr>
        <w:top w:val="none" w:sz="0" w:space="0" w:color="auto"/>
        <w:left w:val="none" w:sz="0" w:space="0" w:color="auto"/>
        <w:bottom w:val="none" w:sz="0" w:space="0" w:color="auto"/>
        <w:right w:val="none" w:sz="0" w:space="0" w:color="auto"/>
      </w:divBdr>
    </w:div>
    <w:div w:id="213541490">
      <w:marLeft w:val="0"/>
      <w:marRight w:val="0"/>
      <w:marTop w:val="0"/>
      <w:marBottom w:val="0"/>
      <w:divBdr>
        <w:top w:val="none" w:sz="0" w:space="0" w:color="auto"/>
        <w:left w:val="none" w:sz="0" w:space="0" w:color="auto"/>
        <w:bottom w:val="none" w:sz="0" w:space="0" w:color="auto"/>
        <w:right w:val="none" w:sz="0" w:space="0" w:color="auto"/>
      </w:divBdr>
    </w:div>
    <w:div w:id="2135414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D:\&#23601;&#19994;&#36136;&#37327;&#24180;&#24230;&#25253;&#21578;\2017&#24180;&#23601;&#19994;&#36136;&#37327;&#24180;&#24230;&#25253;&#21578;\2017&#24180;&#27605;&#19994;&#2998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3601;&#19994;&#36136;&#37327;&#24180;&#24230;&#25253;&#21578;\2017&#24180;&#23601;&#19994;&#36136;&#37327;&#24180;&#24230;&#25253;&#21578;\2017&#24180;&#27605;&#19994;&#2998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3601;&#19994;&#36136;&#37327;&#24180;&#24230;&#25253;&#21578;\2017&#24180;&#23601;&#19994;&#36136;&#37327;&#24180;&#24230;&#25253;&#21578;\&#27827;&#21271;&#30465;&#23601;&#19994;&#31995;&#32479;&#23548;&#20986;%20(&#33258;&#21160;&#20445;&#23384;&#303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a:t>专业大类分布</a:t>
            </a:r>
          </a:p>
        </c:rich>
      </c:tx>
    </c:title>
    <c:plotArea>
      <c:layout/>
      <c:pieChart>
        <c:varyColors val="1"/>
        <c:ser>
          <c:idx val="0"/>
          <c:order val="0"/>
          <c:tx>
            <c:strRef>
              <c:f>Sheet3!$L$5</c:f>
              <c:strCache>
                <c:ptCount val="1"/>
                <c:pt idx="0">
                  <c:v>人数</c:v>
                </c:pt>
              </c:strCache>
            </c:strRef>
          </c:tx>
          <c:dLbls>
            <c:showVal val="1"/>
            <c:showLeaderLines val="1"/>
          </c:dLbls>
          <c:cat>
            <c:strRef>
              <c:f>Sheet3!$K$6:$K$16</c:f>
              <c:strCache>
                <c:ptCount val="11"/>
                <c:pt idx="0">
                  <c:v>新闻传播大类</c:v>
                </c:pt>
                <c:pt idx="1">
                  <c:v>食品药品与粮食大类</c:v>
                </c:pt>
                <c:pt idx="2">
                  <c:v>旅游大类</c:v>
                </c:pt>
                <c:pt idx="3">
                  <c:v>公共管理与服务大类</c:v>
                </c:pt>
                <c:pt idx="4">
                  <c:v>农林牧渔大类</c:v>
                </c:pt>
                <c:pt idx="5">
                  <c:v>土木建筑大类</c:v>
                </c:pt>
                <c:pt idx="6">
                  <c:v>电子信息大类</c:v>
                </c:pt>
                <c:pt idx="7">
                  <c:v>文化艺术大类</c:v>
                </c:pt>
                <c:pt idx="8">
                  <c:v>医药卫生大类</c:v>
                </c:pt>
                <c:pt idx="9">
                  <c:v>财经商贸大类</c:v>
                </c:pt>
                <c:pt idx="10">
                  <c:v>教育与体育大类</c:v>
                </c:pt>
              </c:strCache>
            </c:strRef>
          </c:cat>
          <c:val>
            <c:numRef>
              <c:f>Sheet3!$L$6:$L$16</c:f>
              <c:numCache>
                <c:formatCode>General</c:formatCode>
                <c:ptCount val="11"/>
                <c:pt idx="0">
                  <c:v>9</c:v>
                </c:pt>
                <c:pt idx="1">
                  <c:v>10</c:v>
                </c:pt>
                <c:pt idx="2">
                  <c:v>13</c:v>
                </c:pt>
                <c:pt idx="3">
                  <c:v>15</c:v>
                </c:pt>
                <c:pt idx="4">
                  <c:v>30</c:v>
                </c:pt>
                <c:pt idx="5">
                  <c:v>30</c:v>
                </c:pt>
                <c:pt idx="6">
                  <c:v>36</c:v>
                </c:pt>
                <c:pt idx="7">
                  <c:v>109</c:v>
                </c:pt>
                <c:pt idx="8">
                  <c:v>139</c:v>
                </c:pt>
                <c:pt idx="9">
                  <c:v>248</c:v>
                </c:pt>
                <c:pt idx="10">
                  <c:v>502</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a:t>专业大类性别分布</a:t>
            </a:r>
          </a:p>
        </c:rich>
      </c:tx>
    </c:title>
    <c:plotArea>
      <c:layout/>
      <c:barChart>
        <c:barDir val="bar"/>
        <c:grouping val="clustered"/>
        <c:ser>
          <c:idx val="0"/>
          <c:order val="0"/>
          <c:tx>
            <c:strRef>
              <c:f>Sheet7!$J$4</c:f>
              <c:strCache>
                <c:ptCount val="1"/>
                <c:pt idx="0">
                  <c:v>男</c:v>
                </c:pt>
              </c:strCache>
            </c:strRef>
          </c:tx>
          <c:dLbls>
            <c:showVal val="1"/>
          </c:dLbls>
          <c:cat>
            <c:strRef>
              <c:f>Sheet7!$I$5:$I$15</c:f>
              <c:strCache>
                <c:ptCount val="11"/>
                <c:pt idx="0">
                  <c:v>财经商贸大类</c:v>
                </c:pt>
                <c:pt idx="1">
                  <c:v>电子信息大类</c:v>
                </c:pt>
                <c:pt idx="2">
                  <c:v>公共管理与服务大类</c:v>
                </c:pt>
                <c:pt idx="3">
                  <c:v>教育与体育大类</c:v>
                </c:pt>
                <c:pt idx="4">
                  <c:v>旅游大类</c:v>
                </c:pt>
                <c:pt idx="5">
                  <c:v>农林牧渔大类</c:v>
                </c:pt>
                <c:pt idx="6">
                  <c:v>食品药品与粮食大类</c:v>
                </c:pt>
                <c:pt idx="7">
                  <c:v>土木建筑大类</c:v>
                </c:pt>
                <c:pt idx="8">
                  <c:v>文化艺术大类</c:v>
                </c:pt>
                <c:pt idx="9">
                  <c:v>新闻传播大类</c:v>
                </c:pt>
                <c:pt idx="10">
                  <c:v>医药卫生大类</c:v>
                </c:pt>
              </c:strCache>
            </c:strRef>
          </c:cat>
          <c:val>
            <c:numRef>
              <c:f>Sheet7!$J$5:$J$15</c:f>
              <c:numCache>
                <c:formatCode>General</c:formatCode>
                <c:ptCount val="11"/>
                <c:pt idx="0">
                  <c:v>26</c:v>
                </c:pt>
                <c:pt idx="1">
                  <c:v>17</c:v>
                </c:pt>
                <c:pt idx="2">
                  <c:v>1</c:v>
                </c:pt>
                <c:pt idx="3">
                  <c:v>2</c:v>
                </c:pt>
                <c:pt idx="4">
                  <c:v>1</c:v>
                </c:pt>
                <c:pt idx="5">
                  <c:v>5</c:v>
                </c:pt>
                <c:pt idx="6">
                  <c:v>3</c:v>
                </c:pt>
                <c:pt idx="7">
                  <c:v>10</c:v>
                </c:pt>
                <c:pt idx="8">
                  <c:v>23</c:v>
                </c:pt>
                <c:pt idx="9">
                  <c:v>4</c:v>
                </c:pt>
                <c:pt idx="10">
                  <c:v>4</c:v>
                </c:pt>
              </c:numCache>
            </c:numRef>
          </c:val>
        </c:ser>
        <c:ser>
          <c:idx val="1"/>
          <c:order val="1"/>
          <c:tx>
            <c:strRef>
              <c:f>Sheet7!$K$4</c:f>
              <c:strCache>
                <c:ptCount val="1"/>
                <c:pt idx="0">
                  <c:v>女</c:v>
                </c:pt>
              </c:strCache>
            </c:strRef>
          </c:tx>
          <c:dLbls>
            <c:showVal val="1"/>
          </c:dLbls>
          <c:cat>
            <c:strRef>
              <c:f>Sheet7!$I$5:$I$15</c:f>
              <c:strCache>
                <c:ptCount val="11"/>
                <c:pt idx="0">
                  <c:v>财经商贸大类</c:v>
                </c:pt>
                <c:pt idx="1">
                  <c:v>电子信息大类</c:v>
                </c:pt>
                <c:pt idx="2">
                  <c:v>公共管理与服务大类</c:v>
                </c:pt>
                <c:pt idx="3">
                  <c:v>教育与体育大类</c:v>
                </c:pt>
                <c:pt idx="4">
                  <c:v>旅游大类</c:v>
                </c:pt>
                <c:pt idx="5">
                  <c:v>农林牧渔大类</c:v>
                </c:pt>
                <c:pt idx="6">
                  <c:v>食品药品与粮食大类</c:v>
                </c:pt>
                <c:pt idx="7">
                  <c:v>土木建筑大类</c:v>
                </c:pt>
                <c:pt idx="8">
                  <c:v>文化艺术大类</c:v>
                </c:pt>
                <c:pt idx="9">
                  <c:v>新闻传播大类</c:v>
                </c:pt>
                <c:pt idx="10">
                  <c:v>医药卫生大类</c:v>
                </c:pt>
              </c:strCache>
            </c:strRef>
          </c:cat>
          <c:val>
            <c:numRef>
              <c:f>Sheet7!$K$5:$K$15</c:f>
              <c:numCache>
                <c:formatCode>General</c:formatCode>
                <c:ptCount val="11"/>
                <c:pt idx="0">
                  <c:v>222</c:v>
                </c:pt>
                <c:pt idx="1">
                  <c:v>19</c:v>
                </c:pt>
                <c:pt idx="2">
                  <c:v>14</c:v>
                </c:pt>
                <c:pt idx="3">
                  <c:v>500</c:v>
                </c:pt>
                <c:pt idx="4">
                  <c:v>12</c:v>
                </c:pt>
                <c:pt idx="5">
                  <c:v>25</c:v>
                </c:pt>
                <c:pt idx="6">
                  <c:v>7</c:v>
                </c:pt>
                <c:pt idx="7">
                  <c:v>20</c:v>
                </c:pt>
                <c:pt idx="8">
                  <c:v>86</c:v>
                </c:pt>
                <c:pt idx="9">
                  <c:v>5</c:v>
                </c:pt>
                <c:pt idx="10">
                  <c:v>135</c:v>
                </c:pt>
              </c:numCache>
            </c:numRef>
          </c:val>
        </c:ser>
        <c:axId val="52490624"/>
        <c:axId val="52492160"/>
      </c:barChart>
      <c:catAx>
        <c:axId val="52490624"/>
        <c:scaling>
          <c:orientation val="minMax"/>
        </c:scaling>
        <c:axPos val="l"/>
        <c:tickLblPos val="nextTo"/>
        <c:crossAx val="52492160"/>
        <c:crosses val="autoZero"/>
        <c:auto val="1"/>
        <c:lblAlgn val="ctr"/>
        <c:lblOffset val="100"/>
      </c:catAx>
      <c:valAx>
        <c:axId val="52492160"/>
        <c:scaling>
          <c:orientation val="minMax"/>
        </c:scaling>
        <c:axPos val="b"/>
        <c:majorGridlines/>
        <c:numFmt formatCode="General" sourceLinked="1"/>
        <c:tickLblPos val="nextTo"/>
        <c:crossAx val="5249062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a:pPr>
            <a:r>
              <a:rPr lang="zh-CN" altLang="en-US"/>
              <a:t>行业分布</a:t>
            </a:r>
          </a:p>
        </c:rich>
      </c:tx>
    </c:title>
    <c:plotArea>
      <c:layout/>
      <c:pieChart>
        <c:varyColors val="1"/>
        <c:ser>
          <c:idx val="0"/>
          <c:order val="0"/>
          <c:tx>
            <c:strRef>
              <c:f>Sheet8!$L$3</c:f>
              <c:strCache>
                <c:ptCount val="1"/>
                <c:pt idx="0">
                  <c:v>2017年</c:v>
                </c:pt>
              </c:strCache>
            </c:strRef>
          </c:tx>
          <c:dLbls>
            <c:showVal val="1"/>
            <c:showLeaderLines val="1"/>
          </c:dLbls>
          <c:cat>
            <c:strRef>
              <c:f>Sheet8!$K$4:$K$17</c:f>
              <c:strCache>
                <c:ptCount val="14"/>
                <c:pt idx="0">
                  <c:v>交通运输、仓储和邮政业</c:v>
                </c:pt>
                <c:pt idx="1">
                  <c:v>信息传输、软件和信息技术服务业 </c:v>
                </c:pt>
                <c:pt idx="2">
                  <c:v>电力、热力、燃气及水生产和供应业</c:v>
                </c:pt>
                <c:pt idx="3">
                  <c:v>交通运输、仓储和邮政业 </c:v>
                </c:pt>
                <c:pt idx="4">
                  <c:v>公共管理、社会保障和社会组织</c:v>
                </c:pt>
                <c:pt idx="5">
                  <c:v>其他 </c:v>
                </c:pt>
                <c:pt idx="6">
                  <c:v>金融业</c:v>
                </c:pt>
                <c:pt idx="7">
                  <c:v>信息传输、软件和信息技术服务业</c:v>
                </c:pt>
                <c:pt idx="8">
                  <c:v>住宿和餐饮业</c:v>
                </c:pt>
                <c:pt idx="9">
                  <c:v>房地产业</c:v>
                </c:pt>
                <c:pt idx="10">
                  <c:v>文化、体育和娱乐业</c:v>
                </c:pt>
                <c:pt idx="11">
                  <c:v>制造业</c:v>
                </c:pt>
                <c:pt idx="12">
                  <c:v>公共管理、社会保障和社会组织 </c:v>
                </c:pt>
                <c:pt idx="13">
                  <c:v>教育</c:v>
                </c:pt>
              </c:strCache>
            </c:strRef>
          </c:cat>
          <c:val>
            <c:numRef>
              <c:f>Sheet8!$L$4:$L$17</c:f>
              <c:numCache>
                <c:formatCode>0.00%</c:formatCode>
                <c:ptCount val="14"/>
                <c:pt idx="0">
                  <c:v>1.1600928074245941E-3</c:v>
                </c:pt>
                <c:pt idx="1">
                  <c:v>2.3201856148491878E-3</c:v>
                </c:pt>
                <c:pt idx="2">
                  <c:v>4.6403712296983774E-3</c:v>
                </c:pt>
                <c:pt idx="3">
                  <c:v>1.044083526682135E-2</c:v>
                </c:pt>
                <c:pt idx="4">
                  <c:v>1.2761020881670537E-2</c:v>
                </c:pt>
                <c:pt idx="5">
                  <c:v>0.11710000000000002</c:v>
                </c:pt>
                <c:pt idx="6">
                  <c:v>2.0881670533642691E-2</c:v>
                </c:pt>
                <c:pt idx="7">
                  <c:v>2.0881670533642691E-2</c:v>
                </c:pt>
                <c:pt idx="8">
                  <c:v>2.2041763341067291E-2</c:v>
                </c:pt>
                <c:pt idx="9">
                  <c:v>2.5522041763341063E-2</c:v>
                </c:pt>
                <c:pt idx="10">
                  <c:v>3.3642691415313238E-2</c:v>
                </c:pt>
                <c:pt idx="11">
                  <c:v>6.4965197215777287E-2</c:v>
                </c:pt>
                <c:pt idx="12">
                  <c:v>0.16009280742459397</c:v>
                </c:pt>
                <c:pt idx="13">
                  <c:v>0.50348027842227361</c:v>
                </c:pt>
              </c:numCache>
            </c:numRef>
          </c:val>
        </c:ser>
        <c:firstSliceAng val="0"/>
      </c:pieChart>
    </c:plotArea>
    <c:legend>
      <c:legendPos val="r"/>
      <c:layout>
        <c:manualLayout>
          <c:xMode val="edge"/>
          <c:yMode val="edge"/>
          <c:x val="0.78603376429798066"/>
          <c:y val="0.20327851155702331"/>
          <c:w val="0.20408969249214237"/>
          <c:h val="0.68053975107950215"/>
        </c:manualLayout>
      </c:layout>
      <c:txPr>
        <a:bodyPr/>
        <a:lstStyle/>
        <a:p>
          <a:pPr>
            <a:defRPr sz="900" baseline="0"/>
          </a:pPr>
          <a:endParaRPr lang="zh-CN"/>
        </a:p>
      </c:txPr>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3B940-A53F-43FA-A2E3-CE0CE857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1840</Words>
  <Characters>10489</Characters>
  <Application>Microsoft Office Word</Application>
  <DocSecurity>0</DocSecurity>
  <Lines>87</Lines>
  <Paragraphs>24</Paragraphs>
  <ScaleCrop>false</ScaleCrop>
  <Company/>
  <LinksUpToDate>false</LinksUpToDate>
  <CharactersWithSpaces>12305</CharactersWithSpaces>
  <SharedDoc>false</SharedDoc>
  <HLinks>
    <vt:vector size="264" baseType="variant">
      <vt:variant>
        <vt:i4>1048625</vt:i4>
      </vt:variant>
      <vt:variant>
        <vt:i4>260</vt:i4>
      </vt:variant>
      <vt:variant>
        <vt:i4>0</vt:i4>
      </vt:variant>
      <vt:variant>
        <vt:i4>5</vt:i4>
      </vt:variant>
      <vt:variant>
        <vt:lpwstr/>
      </vt:variant>
      <vt:variant>
        <vt:lpwstr>_Toc501719495</vt:lpwstr>
      </vt:variant>
      <vt:variant>
        <vt:i4>1048625</vt:i4>
      </vt:variant>
      <vt:variant>
        <vt:i4>254</vt:i4>
      </vt:variant>
      <vt:variant>
        <vt:i4>0</vt:i4>
      </vt:variant>
      <vt:variant>
        <vt:i4>5</vt:i4>
      </vt:variant>
      <vt:variant>
        <vt:lpwstr/>
      </vt:variant>
      <vt:variant>
        <vt:lpwstr>_Toc501719494</vt:lpwstr>
      </vt:variant>
      <vt:variant>
        <vt:i4>1048625</vt:i4>
      </vt:variant>
      <vt:variant>
        <vt:i4>248</vt:i4>
      </vt:variant>
      <vt:variant>
        <vt:i4>0</vt:i4>
      </vt:variant>
      <vt:variant>
        <vt:i4>5</vt:i4>
      </vt:variant>
      <vt:variant>
        <vt:lpwstr/>
      </vt:variant>
      <vt:variant>
        <vt:lpwstr>_Toc501719493</vt:lpwstr>
      </vt:variant>
      <vt:variant>
        <vt:i4>1048625</vt:i4>
      </vt:variant>
      <vt:variant>
        <vt:i4>242</vt:i4>
      </vt:variant>
      <vt:variant>
        <vt:i4>0</vt:i4>
      </vt:variant>
      <vt:variant>
        <vt:i4>5</vt:i4>
      </vt:variant>
      <vt:variant>
        <vt:lpwstr/>
      </vt:variant>
      <vt:variant>
        <vt:lpwstr>_Toc501719492</vt:lpwstr>
      </vt:variant>
      <vt:variant>
        <vt:i4>1048625</vt:i4>
      </vt:variant>
      <vt:variant>
        <vt:i4>236</vt:i4>
      </vt:variant>
      <vt:variant>
        <vt:i4>0</vt:i4>
      </vt:variant>
      <vt:variant>
        <vt:i4>5</vt:i4>
      </vt:variant>
      <vt:variant>
        <vt:lpwstr/>
      </vt:variant>
      <vt:variant>
        <vt:lpwstr>_Toc501719491</vt:lpwstr>
      </vt:variant>
      <vt:variant>
        <vt:i4>1048625</vt:i4>
      </vt:variant>
      <vt:variant>
        <vt:i4>230</vt:i4>
      </vt:variant>
      <vt:variant>
        <vt:i4>0</vt:i4>
      </vt:variant>
      <vt:variant>
        <vt:i4>5</vt:i4>
      </vt:variant>
      <vt:variant>
        <vt:lpwstr/>
      </vt:variant>
      <vt:variant>
        <vt:lpwstr>_Toc501719490</vt:lpwstr>
      </vt:variant>
      <vt:variant>
        <vt:i4>1114161</vt:i4>
      </vt:variant>
      <vt:variant>
        <vt:i4>224</vt:i4>
      </vt:variant>
      <vt:variant>
        <vt:i4>0</vt:i4>
      </vt:variant>
      <vt:variant>
        <vt:i4>5</vt:i4>
      </vt:variant>
      <vt:variant>
        <vt:lpwstr/>
      </vt:variant>
      <vt:variant>
        <vt:lpwstr>_Toc501719489</vt:lpwstr>
      </vt:variant>
      <vt:variant>
        <vt:i4>1114161</vt:i4>
      </vt:variant>
      <vt:variant>
        <vt:i4>218</vt:i4>
      </vt:variant>
      <vt:variant>
        <vt:i4>0</vt:i4>
      </vt:variant>
      <vt:variant>
        <vt:i4>5</vt:i4>
      </vt:variant>
      <vt:variant>
        <vt:lpwstr/>
      </vt:variant>
      <vt:variant>
        <vt:lpwstr>_Toc501719488</vt:lpwstr>
      </vt:variant>
      <vt:variant>
        <vt:i4>1114161</vt:i4>
      </vt:variant>
      <vt:variant>
        <vt:i4>212</vt:i4>
      </vt:variant>
      <vt:variant>
        <vt:i4>0</vt:i4>
      </vt:variant>
      <vt:variant>
        <vt:i4>5</vt:i4>
      </vt:variant>
      <vt:variant>
        <vt:lpwstr/>
      </vt:variant>
      <vt:variant>
        <vt:lpwstr>_Toc501719487</vt:lpwstr>
      </vt:variant>
      <vt:variant>
        <vt:i4>1114161</vt:i4>
      </vt:variant>
      <vt:variant>
        <vt:i4>206</vt:i4>
      </vt:variant>
      <vt:variant>
        <vt:i4>0</vt:i4>
      </vt:variant>
      <vt:variant>
        <vt:i4>5</vt:i4>
      </vt:variant>
      <vt:variant>
        <vt:lpwstr/>
      </vt:variant>
      <vt:variant>
        <vt:lpwstr>_Toc501719486</vt:lpwstr>
      </vt:variant>
      <vt:variant>
        <vt:i4>1114161</vt:i4>
      </vt:variant>
      <vt:variant>
        <vt:i4>200</vt:i4>
      </vt:variant>
      <vt:variant>
        <vt:i4>0</vt:i4>
      </vt:variant>
      <vt:variant>
        <vt:i4>5</vt:i4>
      </vt:variant>
      <vt:variant>
        <vt:lpwstr/>
      </vt:variant>
      <vt:variant>
        <vt:lpwstr>_Toc501719485</vt:lpwstr>
      </vt:variant>
      <vt:variant>
        <vt:i4>1114161</vt:i4>
      </vt:variant>
      <vt:variant>
        <vt:i4>194</vt:i4>
      </vt:variant>
      <vt:variant>
        <vt:i4>0</vt:i4>
      </vt:variant>
      <vt:variant>
        <vt:i4>5</vt:i4>
      </vt:variant>
      <vt:variant>
        <vt:lpwstr/>
      </vt:variant>
      <vt:variant>
        <vt:lpwstr>_Toc501719484</vt:lpwstr>
      </vt:variant>
      <vt:variant>
        <vt:i4>1114161</vt:i4>
      </vt:variant>
      <vt:variant>
        <vt:i4>188</vt:i4>
      </vt:variant>
      <vt:variant>
        <vt:i4>0</vt:i4>
      </vt:variant>
      <vt:variant>
        <vt:i4>5</vt:i4>
      </vt:variant>
      <vt:variant>
        <vt:lpwstr/>
      </vt:variant>
      <vt:variant>
        <vt:lpwstr>_Toc501719483</vt:lpwstr>
      </vt:variant>
      <vt:variant>
        <vt:i4>1114161</vt:i4>
      </vt:variant>
      <vt:variant>
        <vt:i4>182</vt:i4>
      </vt:variant>
      <vt:variant>
        <vt:i4>0</vt:i4>
      </vt:variant>
      <vt:variant>
        <vt:i4>5</vt:i4>
      </vt:variant>
      <vt:variant>
        <vt:lpwstr/>
      </vt:variant>
      <vt:variant>
        <vt:lpwstr>_Toc501719482</vt:lpwstr>
      </vt:variant>
      <vt:variant>
        <vt:i4>1114161</vt:i4>
      </vt:variant>
      <vt:variant>
        <vt:i4>176</vt:i4>
      </vt:variant>
      <vt:variant>
        <vt:i4>0</vt:i4>
      </vt:variant>
      <vt:variant>
        <vt:i4>5</vt:i4>
      </vt:variant>
      <vt:variant>
        <vt:lpwstr/>
      </vt:variant>
      <vt:variant>
        <vt:lpwstr>_Toc501719481</vt:lpwstr>
      </vt:variant>
      <vt:variant>
        <vt:i4>1114161</vt:i4>
      </vt:variant>
      <vt:variant>
        <vt:i4>170</vt:i4>
      </vt:variant>
      <vt:variant>
        <vt:i4>0</vt:i4>
      </vt:variant>
      <vt:variant>
        <vt:i4>5</vt:i4>
      </vt:variant>
      <vt:variant>
        <vt:lpwstr/>
      </vt:variant>
      <vt:variant>
        <vt:lpwstr>_Toc501719480</vt:lpwstr>
      </vt:variant>
      <vt:variant>
        <vt:i4>1966129</vt:i4>
      </vt:variant>
      <vt:variant>
        <vt:i4>164</vt:i4>
      </vt:variant>
      <vt:variant>
        <vt:i4>0</vt:i4>
      </vt:variant>
      <vt:variant>
        <vt:i4>5</vt:i4>
      </vt:variant>
      <vt:variant>
        <vt:lpwstr/>
      </vt:variant>
      <vt:variant>
        <vt:lpwstr>_Toc501719479</vt:lpwstr>
      </vt:variant>
      <vt:variant>
        <vt:i4>1966129</vt:i4>
      </vt:variant>
      <vt:variant>
        <vt:i4>158</vt:i4>
      </vt:variant>
      <vt:variant>
        <vt:i4>0</vt:i4>
      </vt:variant>
      <vt:variant>
        <vt:i4>5</vt:i4>
      </vt:variant>
      <vt:variant>
        <vt:lpwstr/>
      </vt:variant>
      <vt:variant>
        <vt:lpwstr>_Toc501719478</vt:lpwstr>
      </vt:variant>
      <vt:variant>
        <vt:i4>1966129</vt:i4>
      </vt:variant>
      <vt:variant>
        <vt:i4>152</vt:i4>
      </vt:variant>
      <vt:variant>
        <vt:i4>0</vt:i4>
      </vt:variant>
      <vt:variant>
        <vt:i4>5</vt:i4>
      </vt:variant>
      <vt:variant>
        <vt:lpwstr/>
      </vt:variant>
      <vt:variant>
        <vt:lpwstr>_Toc501719477</vt:lpwstr>
      </vt:variant>
      <vt:variant>
        <vt:i4>1966129</vt:i4>
      </vt:variant>
      <vt:variant>
        <vt:i4>146</vt:i4>
      </vt:variant>
      <vt:variant>
        <vt:i4>0</vt:i4>
      </vt:variant>
      <vt:variant>
        <vt:i4>5</vt:i4>
      </vt:variant>
      <vt:variant>
        <vt:lpwstr/>
      </vt:variant>
      <vt:variant>
        <vt:lpwstr>_Toc501719476</vt:lpwstr>
      </vt:variant>
      <vt:variant>
        <vt:i4>1966129</vt:i4>
      </vt:variant>
      <vt:variant>
        <vt:i4>140</vt:i4>
      </vt:variant>
      <vt:variant>
        <vt:i4>0</vt:i4>
      </vt:variant>
      <vt:variant>
        <vt:i4>5</vt:i4>
      </vt:variant>
      <vt:variant>
        <vt:lpwstr/>
      </vt:variant>
      <vt:variant>
        <vt:lpwstr>_Toc501719475</vt:lpwstr>
      </vt:variant>
      <vt:variant>
        <vt:i4>1966129</vt:i4>
      </vt:variant>
      <vt:variant>
        <vt:i4>134</vt:i4>
      </vt:variant>
      <vt:variant>
        <vt:i4>0</vt:i4>
      </vt:variant>
      <vt:variant>
        <vt:i4>5</vt:i4>
      </vt:variant>
      <vt:variant>
        <vt:lpwstr/>
      </vt:variant>
      <vt:variant>
        <vt:lpwstr>_Toc501719474</vt:lpwstr>
      </vt:variant>
      <vt:variant>
        <vt:i4>1966129</vt:i4>
      </vt:variant>
      <vt:variant>
        <vt:i4>128</vt:i4>
      </vt:variant>
      <vt:variant>
        <vt:i4>0</vt:i4>
      </vt:variant>
      <vt:variant>
        <vt:i4>5</vt:i4>
      </vt:variant>
      <vt:variant>
        <vt:lpwstr/>
      </vt:variant>
      <vt:variant>
        <vt:lpwstr>_Toc501719473</vt:lpwstr>
      </vt:variant>
      <vt:variant>
        <vt:i4>1966129</vt:i4>
      </vt:variant>
      <vt:variant>
        <vt:i4>122</vt:i4>
      </vt:variant>
      <vt:variant>
        <vt:i4>0</vt:i4>
      </vt:variant>
      <vt:variant>
        <vt:i4>5</vt:i4>
      </vt:variant>
      <vt:variant>
        <vt:lpwstr/>
      </vt:variant>
      <vt:variant>
        <vt:lpwstr>_Toc501719472</vt:lpwstr>
      </vt:variant>
      <vt:variant>
        <vt:i4>1966129</vt:i4>
      </vt:variant>
      <vt:variant>
        <vt:i4>116</vt:i4>
      </vt:variant>
      <vt:variant>
        <vt:i4>0</vt:i4>
      </vt:variant>
      <vt:variant>
        <vt:i4>5</vt:i4>
      </vt:variant>
      <vt:variant>
        <vt:lpwstr/>
      </vt:variant>
      <vt:variant>
        <vt:lpwstr>_Toc501719471</vt:lpwstr>
      </vt:variant>
      <vt:variant>
        <vt:i4>1966129</vt:i4>
      </vt:variant>
      <vt:variant>
        <vt:i4>110</vt:i4>
      </vt:variant>
      <vt:variant>
        <vt:i4>0</vt:i4>
      </vt:variant>
      <vt:variant>
        <vt:i4>5</vt:i4>
      </vt:variant>
      <vt:variant>
        <vt:lpwstr/>
      </vt:variant>
      <vt:variant>
        <vt:lpwstr>_Toc501719470</vt:lpwstr>
      </vt:variant>
      <vt:variant>
        <vt:i4>2031665</vt:i4>
      </vt:variant>
      <vt:variant>
        <vt:i4>104</vt:i4>
      </vt:variant>
      <vt:variant>
        <vt:i4>0</vt:i4>
      </vt:variant>
      <vt:variant>
        <vt:i4>5</vt:i4>
      </vt:variant>
      <vt:variant>
        <vt:lpwstr/>
      </vt:variant>
      <vt:variant>
        <vt:lpwstr>_Toc501719469</vt:lpwstr>
      </vt:variant>
      <vt:variant>
        <vt:i4>2031665</vt:i4>
      </vt:variant>
      <vt:variant>
        <vt:i4>98</vt:i4>
      </vt:variant>
      <vt:variant>
        <vt:i4>0</vt:i4>
      </vt:variant>
      <vt:variant>
        <vt:i4>5</vt:i4>
      </vt:variant>
      <vt:variant>
        <vt:lpwstr/>
      </vt:variant>
      <vt:variant>
        <vt:lpwstr>_Toc501719468</vt:lpwstr>
      </vt:variant>
      <vt:variant>
        <vt:i4>2031665</vt:i4>
      </vt:variant>
      <vt:variant>
        <vt:i4>92</vt:i4>
      </vt:variant>
      <vt:variant>
        <vt:i4>0</vt:i4>
      </vt:variant>
      <vt:variant>
        <vt:i4>5</vt:i4>
      </vt:variant>
      <vt:variant>
        <vt:lpwstr/>
      </vt:variant>
      <vt:variant>
        <vt:lpwstr>_Toc501719467</vt:lpwstr>
      </vt:variant>
      <vt:variant>
        <vt:i4>2031665</vt:i4>
      </vt:variant>
      <vt:variant>
        <vt:i4>86</vt:i4>
      </vt:variant>
      <vt:variant>
        <vt:i4>0</vt:i4>
      </vt:variant>
      <vt:variant>
        <vt:i4>5</vt:i4>
      </vt:variant>
      <vt:variant>
        <vt:lpwstr/>
      </vt:variant>
      <vt:variant>
        <vt:lpwstr>_Toc501719466</vt:lpwstr>
      </vt:variant>
      <vt:variant>
        <vt:i4>2031665</vt:i4>
      </vt:variant>
      <vt:variant>
        <vt:i4>80</vt:i4>
      </vt:variant>
      <vt:variant>
        <vt:i4>0</vt:i4>
      </vt:variant>
      <vt:variant>
        <vt:i4>5</vt:i4>
      </vt:variant>
      <vt:variant>
        <vt:lpwstr/>
      </vt:variant>
      <vt:variant>
        <vt:lpwstr>_Toc501719465</vt:lpwstr>
      </vt:variant>
      <vt:variant>
        <vt:i4>2031665</vt:i4>
      </vt:variant>
      <vt:variant>
        <vt:i4>74</vt:i4>
      </vt:variant>
      <vt:variant>
        <vt:i4>0</vt:i4>
      </vt:variant>
      <vt:variant>
        <vt:i4>5</vt:i4>
      </vt:variant>
      <vt:variant>
        <vt:lpwstr/>
      </vt:variant>
      <vt:variant>
        <vt:lpwstr>_Toc501719464</vt:lpwstr>
      </vt:variant>
      <vt:variant>
        <vt:i4>2031665</vt:i4>
      </vt:variant>
      <vt:variant>
        <vt:i4>68</vt:i4>
      </vt:variant>
      <vt:variant>
        <vt:i4>0</vt:i4>
      </vt:variant>
      <vt:variant>
        <vt:i4>5</vt:i4>
      </vt:variant>
      <vt:variant>
        <vt:lpwstr/>
      </vt:variant>
      <vt:variant>
        <vt:lpwstr>_Toc501719463</vt:lpwstr>
      </vt:variant>
      <vt:variant>
        <vt:i4>2031665</vt:i4>
      </vt:variant>
      <vt:variant>
        <vt:i4>62</vt:i4>
      </vt:variant>
      <vt:variant>
        <vt:i4>0</vt:i4>
      </vt:variant>
      <vt:variant>
        <vt:i4>5</vt:i4>
      </vt:variant>
      <vt:variant>
        <vt:lpwstr/>
      </vt:variant>
      <vt:variant>
        <vt:lpwstr>_Toc501719462</vt:lpwstr>
      </vt:variant>
      <vt:variant>
        <vt:i4>2031665</vt:i4>
      </vt:variant>
      <vt:variant>
        <vt:i4>56</vt:i4>
      </vt:variant>
      <vt:variant>
        <vt:i4>0</vt:i4>
      </vt:variant>
      <vt:variant>
        <vt:i4>5</vt:i4>
      </vt:variant>
      <vt:variant>
        <vt:lpwstr/>
      </vt:variant>
      <vt:variant>
        <vt:lpwstr>_Toc501719461</vt:lpwstr>
      </vt:variant>
      <vt:variant>
        <vt:i4>2031665</vt:i4>
      </vt:variant>
      <vt:variant>
        <vt:i4>50</vt:i4>
      </vt:variant>
      <vt:variant>
        <vt:i4>0</vt:i4>
      </vt:variant>
      <vt:variant>
        <vt:i4>5</vt:i4>
      </vt:variant>
      <vt:variant>
        <vt:lpwstr/>
      </vt:variant>
      <vt:variant>
        <vt:lpwstr>_Toc501719460</vt:lpwstr>
      </vt:variant>
      <vt:variant>
        <vt:i4>1835057</vt:i4>
      </vt:variant>
      <vt:variant>
        <vt:i4>44</vt:i4>
      </vt:variant>
      <vt:variant>
        <vt:i4>0</vt:i4>
      </vt:variant>
      <vt:variant>
        <vt:i4>5</vt:i4>
      </vt:variant>
      <vt:variant>
        <vt:lpwstr/>
      </vt:variant>
      <vt:variant>
        <vt:lpwstr>_Toc501719459</vt:lpwstr>
      </vt:variant>
      <vt:variant>
        <vt:i4>1835057</vt:i4>
      </vt:variant>
      <vt:variant>
        <vt:i4>38</vt:i4>
      </vt:variant>
      <vt:variant>
        <vt:i4>0</vt:i4>
      </vt:variant>
      <vt:variant>
        <vt:i4>5</vt:i4>
      </vt:variant>
      <vt:variant>
        <vt:lpwstr/>
      </vt:variant>
      <vt:variant>
        <vt:lpwstr>_Toc501719458</vt:lpwstr>
      </vt:variant>
      <vt:variant>
        <vt:i4>1835057</vt:i4>
      </vt:variant>
      <vt:variant>
        <vt:i4>32</vt:i4>
      </vt:variant>
      <vt:variant>
        <vt:i4>0</vt:i4>
      </vt:variant>
      <vt:variant>
        <vt:i4>5</vt:i4>
      </vt:variant>
      <vt:variant>
        <vt:lpwstr/>
      </vt:variant>
      <vt:variant>
        <vt:lpwstr>_Toc501719457</vt:lpwstr>
      </vt:variant>
      <vt:variant>
        <vt:i4>1835057</vt:i4>
      </vt:variant>
      <vt:variant>
        <vt:i4>26</vt:i4>
      </vt:variant>
      <vt:variant>
        <vt:i4>0</vt:i4>
      </vt:variant>
      <vt:variant>
        <vt:i4>5</vt:i4>
      </vt:variant>
      <vt:variant>
        <vt:lpwstr/>
      </vt:variant>
      <vt:variant>
        <vt:lpwstr>_Toc501719456</vt:lpwstr>
      </vt:variant>
      <vt:variant>
        <vt:i4>1835057</vt:i4>
      </vt:variant>
      <vt:variant>
        <vt:i4>20</vt:i4>
      </vt:variant>
      <vt:variant>
        <vt:i4>0</vt:i4>
      </vt:variant>
      <vt:variant>
        <vt:i4>5</vt:i4>
      </vt:variant>
      <vt:variant>
        <vt:lpwstr/>
      </vt:variant>
      <vt:variant>
        <vt:lpwstr>_Toc501719455</vt:lpwstr>
      </vt:variant>
      <vt:variant>
        <vt:i4>1835057</vt:i4>
      </vt:variant>
      <vt:variant>
        <vt:i4>14</vt:i4>
      </vt:variant>
      <vt:variant>
        <vt:i4>0</vt:i4>
      </vt:variant>
      <vt:variant>
        <vt:i4>5</vt:i4>
      </vt:variant>
      <vt:variant>
        <vt:lpwstr/>
      </vt:variant>
      <vt:variant>
        <vt:lpwstr>_Toc501719454</vt:lpwstr>
      </vt:variant>
      <vt:variant>
        <vt:i4>1835057</vt:i4>
      </vt:variant>
      <vt:variant>
        <vt:i4>8</vt:i4>
      </vt:variant>
      <vt:variant>
        <vt:i4>0</vt:i4>
      </vt:variant>
      <vt:variant>
        <vt:i4>5</vt:i4>
      </vt:variant>
      <vt:variant>
        <vt:lpwstr/>
      </vt:variant>
      <vt:variant>
        <vt:lpwstr>_Toc501719453</vt:lpwstr>
      </vt:variant>
      <vt:variant>
        <vt:i4>1835057</vt:i4>
      </vt:variant>
      <vt:variant>
        <vt:i4>2</vt:i4>
      </vt:variant>
      <vt:variant>
        <vt:i4>0</vt:i4>
      </vt:variant>
      <vt:variant>
        <vt:i4>5</vt:i4>
      </vt:variant>
      <vt:variant>
        <vt:lpwstr/>
      </vt:variant>
      <vt:variant>
        <vt:lpwstr>_Toc501719452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2017-12-22T07:55:00Z</dcterms:created>
  <dcterms:modified xsi:type="dcterms:W3CDTF">2017-12-22T07:55:00Z</dcterms:modified>
</cp:coreProperties>
</file>